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3C" w:rsidRDefault="00C2483C" w:rsidP="00C2483C">
      <w:pPr>
        <w:rPr>
          <w:rFonts w:hint="eastAsia"/>
          <w:lang w:eastAsia="zh-HK"/>
        </w:rPr>
      </w:pPr>
      <w:r>
        <w:rPr>
          <w:rFonts w:hint="eastAsia"/>
          <w:lang w:eastAsia="zh-HK"/>
        </w:rPr>
        <w:t>新聞稿</w:t>
      </w:r>
      <w:r>
        <w:rPr>
          <w:rFonts w:hint="eastAsia"/>
          <w:lang w:eastAsia="zh-HK"/>
        </w:rPr>
        <w:t xml:space="preserve">  </w:t>
      </w:r>
    </w:p>
    <w:p w:rsidR="00C2483C" w:rsidRDefault="00C2483C" w:rsidP="00C2483C">
      <w:pPr>
        <w:rPr>
          <w:lang w:eastAsia="zh-HK"/>
        </w:rPr>
      </w:pPr>
      <w:smartTag w:uri="urn:schemas-microsoft-com:office:smarttags" w:element="chsdate">
        <w:smartTagPr>
          <w:attr w:name="IsROCDate" w:val="False"/>
          <w:attr w:name="IsLunarDate" w:val="False"/>
          <w:attr w:name="Day" w:val="25"/>
          <w:attr w:name="Month" w:val="11"/>
          <w:attr w:name="Year" w:val="2006"/>
        </w:smartTagPr>
        <w:r>
          <w:rPr>
            <w:lang w:eastAsia="zh-HK"/>
          </w:rPr>
          <w:t>2006/11/25</w:t>
        </w:r>
      </w:smartTag>
      <w:r>
        <w:rPr>
          <w:lang w:eastAsia="zh-HK"/>
        </w:rPr>
        <w:t xml:space="preserve">   </w:t>
      </w:r>
    </w:p>
    <w:p w:rsidR="00C2483C" w:rsidRDefault="00C2483C" w:rsidP="00C2483C">
      <w:pPr>
        <w:rPr>
          <w:rFonts w:hint="eastAsia"/>
          <w:lang w:eastAsia="zh-HK"/>
        </w:rPr>
      </w:pPr>
      <w:bookmarkStart w:id="0" w:name="_GoBack"/>
      <w:r>
        <w:rPr>
          <w:rFonts w:hint="eastAsia"/>
          <w:lang w:eastAsia="zh-HK"/>
        </w:rPr>
        <w:t>綜合解決家庭暴力的新方法──家暴防治中心</w:t>
      </w:r>
    </w:p>
    <w:bookmarkEnd w:id="0"/>
    <w:p w:rsidR="00C2483C" w:rsidRDefault="00C2483C" w:rsidP="00C2483C">
      <w:pPr>
        <w:rPr>
          <w:lang w:eastAsia="zh-HK"/>
        </w:rPr>
      </w:pPr>
    </w:p>
    <w:p w:rsidR="00C2483C" w:rsidRDefault="00C2483C" w:rsidP="00C2483C">
      <w:pPr>
        <w:rPr>
          <w:rFonts w:hint="eastAsia"/>
          <w:lang w:eastAsia="zh-HK"/>
        </w:rPr>
      </w:pPr>
      <w:r>
        <w:rPr>
          <w:rFonts w:hint="eastAsia"/>
          <w:lang w:eastAsia="zh-HK"/>
        </w:rPr>
        <w:t>回應近來多宗暴力家庭慘劇的發生，正值紀念國際終止婦女受暴日（</w:t>
      </w:r>
      <w:smartTag w:uri="urn:schemas-microsoft-com:office:smarttags" w:element="chsdate">
        <w:smartTagPr>
          <w:attr w:name="IsROCDate" w:val="False"/>
          <w:attr w:name="IsLunarDate" w:val="False"/>
          <w:attr w:name="Day" w:val="25"/>
          <w:attr w:name="Month" w:val="11"/>
          <w:attr w:name="Year" w:val="2012"/>
        </w:smartTagPr>
        <w:r>
          <w:rPr>
            <w:rFonts w:hint="eastAsia"/>
            <w:lang w:eastAsia="zh-HK"/>
          </w:rPr>
          <w:t>11</w:t>
        </w:r>
        <w:r>
          <w:rPr>
            <w:rFonts w:hint="eastAsia"/>
            <w:lang w:eastAsia="zh-HK"/>
          </w:rPr>
          <w:t>月</w:t>
        </w:r>
        <w:r>
          <w:rPr>
            <w:rFonts w:hint="eastAsia"/>
            <w:lang w:eastAsia="zh-HK"/>
          </w:rPr>
          <w:t>25</w:t>
        </w:r>
        <w:r>
          <w:rPr>
            <w:rFonts w:hint="eastAsia"/>
            <w:lang w:eastAsia="zh-HK"/>
          </w:rPr>
          <w:t>日</w:t>
        </w:r>
      </w:smartTag>
      <w:r>
        <w:rPr>
          <w:rFonts w:hint="eastAsia"/>
          <w:lang w:eastAsia="zh-HK"/>
        </w:rPr>
        <w:t>），都是一個好好的時機，讓我們反省解決家庭暴力的新方法。</w:t>
      </w:r>
    </w:p>
    <w:p w:rsidR="00C2483C" w:rsidRDefault="00C2483C" w:rsidP="00C2483C">
      <w:pPr>
        <w:rPr>
          <w:lang w:eastAsia="zh-HK"/>
        </w:rPr>
      </w:pPr>
    </w:p>
    <w:p w:rsidR="00C2483C" w:rsidRDefault="00C2483C" w:rsidP="00C2483C">
      <w:pPr>
        <w:rPr>
          <w:rFonts w:hint="eastAsia"/>
          <w:lang w:eastAsia="zh-HK"/>
        </w:rPr>
      </w:pPr>
      <w:r>
        <w:rPr>
          <w:rFonts w:hint="eastAsia"/>
          <w:lang w:eastAsia="zh-HK"/>
        </w:rPr>
        <w:t>社會急劇的變化，香港的家庭抵擋危機、貧窮、壓力、衝突及困難的能力愈來愈有限，當家庭裡家人關係變得緊張及極端地不平等時，家庭暴力就容易發生，嚴重的，會造成無辜的人命傷亡，進一步令社會不和諧。和諧之家累積多年處理家庭暴力的經驗，發現我們不能使用單一的模式來處理家庭暴力──這個嚴重的社會問題，因此我們提議使用「多元」介入手法，並配合「一條龍」的方式在綜合家暴防治中心進行。</w:t>
      </w:r>
    </w:p>
    <w:p w:rsidR="00C2483C" w:rsidRDefault="00C2483C" w:rsidP="00C2483C">
      <w:pPr>
        <w:rPr>
          <w:lang w:eastAsia="zh-HK"/>
        </w:rPr>
      </w:pPr>
    </w:p>
    <w:p w:rsidR="00C2483C" w:rsidRDefault="00C2483C" w:rsidP="00C2483C">
      <w:pPr>
        <w:rPr>
          <w:rFonts w:hint="eastAsia"/>
          <w:lang w:eastAsia="zh-HK"/>
        </w:rPr>
      </w:pPr>
      <w:r>
        <w:rPr>
          <w:rFonts w:hint="eastAsia"/>
          <w:lang w:eastAsia="zh-HK"/>
        </w:rPr>
        <w:t>特此鳴謝香港賽馬會慈善信託基金捐助一千六百六十八萬多元來發展「賽馬會和諧一心家暴防治中心」的設施及</w:t>
      </w:r>
      <w:r>
        <w:rPr>
          <w:rFonts w:hint="eastAsia"/>
          <w:lang w:eastAsia="zh-HK"/>
        </w:rPr>
        <w:t>3</w:t>
      </w:r>
      <w:r>
        <w:rPr>
          <w:rFonts w:hint="eastAsia"/>
          <w:lang w:eastAsia="zh-HK"/>
        </w:rPr>
        <w:t>年服務。此外，我們在此特別鳴謝今日出席的嘉賓：香港賽馬會慈善事務執行總監饒恩培先生、衛生福利及食物局首席助理秘書長林淑儀女士、醫院管理局九龍東醫院聯網行政總監陸志聰先生及社會福利署署長鄧國威先生。賽馬會和諧一心家暴防治中心之所以順利推行，全有賴香港賽馬會慈善信托基金、獎卷基金、個別熱心人仕及團體的支持。</w:t>
      </w:r>
    </w:p>
    <w:p w:rsidR="00C2483C" w:rsidRDefault="00C2483C" w:rsidP="00C2483C">
      <w:pPr>
        <w:rPr>
          <w:lang w:eastAsia="zh-HK"/>
        </w:rPr>
      </w:pPr>
    </w:p>
    <w:p w:rsidR="00C2483C" w:rsidRDefault="00C2483C" w:rsidP="00C2483C">
      <w:pPr>
        <w:rPr>
          <w:rFonts w:hint="eastAsia"/>
          <w:lang w:eastAsia="zh-HK"/>
        </w:rPr>
      </w:pPr>
      <w:r>
        <w:rPr>
          <w:rFonts w:hint="eastAsia"/>
          <w:lang w:eastAsia="zh-HK"/>
        </w:rPr>
        <w:t>開拓受家暴影響的青少年服務</w:t>
      </w:r>
    </w:p>
    <w:p w:rsidR="00C2483C" w:rsidRDefault="00C2483C" w:rsidP="00C2483C">
      <w:pPr>
        <w:rPr>
          <w:lang w:eastAsia="zh-HK"/>
        </w:rPr>
      </w:pPr>
    </w:p>
    <w:p w:rsidR="00C2483C" w:rsidRDefault="00C2483C" w:rsidP="00C2483C">
      <w:pPr>
        <w:rPr>
          <w:rFonts w:hint="eastAsia"/>
          <w:lang w:eastAsia="zh-HK"/>
        </w:rPr>
      </w:pPr>
      <w:r>
        <w:rPr>
          <w:rFonts w:hint="eastAsia"/>
          <w:lang w:eastAsia="zh-HK"/>
        </w:rPr>
        <w:t>1985</w:t>
      </w:r>
      <w:r>
        <w:rPr>
          <w:rFonts w:hint="eastAsia"/>
          <w:lang w:eastAsia="zh-HK"/>
        </w:rPr>
        <w:t>年開始，和諧之家專注協助受配偶虐待影響的女性，為她們提供庇護中心服務、</w:t>
      </w:r>
      <w:r>
        <w:rPr>
          <w:rFonts w:hint="eastAsia"/>
          <w:lang w:eastAsia="zh-HK"/>
        </w:rPr>
        <w:t>24</w:t>
      </w:r>
      <w:r>
        <w:rPr>
          <w:rFonts w:hint="eastAsia"/>
          <w:lang w:eastAsia="zh-HK"/>
        </w:rPr>
        <w:t>小時求助熱線、離開院舍跟進及婦女大使義工服務。隨著使用者強烈的意見反映，和諧之家在</w:t>
      </w:r>
      <w:r>
        <w:rPr>
          <w:rFonts w:hint="eastAsia"/>
          <w:lang w:eastAsia="zh-HK"/>
        </w:rPr>
        <w:t>2000</w:t>
      </w:r>
      <w:r>
        <w:rPr>
          <w:rFonts w:hint="eastAsia"/>
          <w:lang w:eastAsia="zh-HK"/>
        </w:rPr>
        <w:t>年開展了第三線男士服務，協助受家庭暴力影響的男性，使用非暴力的方法解決家庭危機。為了更有效及全面地遏止家庭暴力，本會在</w:t>
      </w:r>
      <w:r>
        <w:rPr>
          <w:rFonts w:hint="eastAsia"/>
          <w:lang w:eastAsia="zh-HK"/>
        </w:rPr>
        <w:t>2001</w:t>
      </w:r>
      <w:r>
        <w:rPr>
          <w:rFonts w:hint="eastAsia"/>
          <w:lang w:eastAsia="zh-HK"/>
        </w:rPr>
        <w:t>年，開設了駐聯合醫院、屯門醫院及將軍澳醫院的急症室，為有需要的家庭作即時危機介入工作之「新希望行動</w:t>
      </w:r>
      <w:r>
        <w:rPr>
          <w:rFonts w:hint="eastAsia"/>
          <w:lang w:eastAsia="zh-HK"/>
        </w:rPr>
        <w:t>-</w:t>
      </w:r>
      <w:r>
        <w:rPr>
          <w:rFonts w:hint="eastAsia"/>
          <w:lang w:eastAsia="zh-HK"/>
        </w:rPr>
        <w:t>家庭暴力危機處理小組」。至今，我們發現以單一性別來作服務對象仍有不足的地方，所以我們除了有男性及女性的服務外，今年我們還發展新的兒童及青少年服務，為受暴力家庭影響的成員提供治療及預防的工作。</w:t>
      </w:r>
    </w:p>
    <w:p w:rsidR="00C2483C" w:rsidRDefault="00C2483C" w:rsidP="00C2483C">
      <w:pPr>
        <w:rPr>
          <w:lang w:eastAsia="zh-HK"/>
        </w:rPr>
      </w:pPr>
    </w:p>
    <w:p w:rsidR="00C2483C" w:rsidRDefault="00C2483C" w:rsidP="00C2483C">
      <w:pPr>
        <w:rPr>
          <w:rFonts w:hint="eastAsia"/>
          <w:lang w:eastAsia="zh-HK"/>
        </w:rPr>
      </w:pPr>
      <w:r w:rsidRPr="00876816">
        <w:rPr>
          <w:rFonts w:hint="eastAsia"/>
          <w:color w:val="0000FF"/>
          <w:lang w:eastAsia="zh-HK"/>
        </w:rPr>
        <w:t>在預防工作方面，我們會使用和諧快線──流動教育車，以多媒體的遊戲手法，向小學生灌輸正面的情緒教育，並通過問卷來盡早辨識受家暴困擾的學生。</w:t>
      </w:r>
      <w:r>
        <w:rPr>
          <w:rFonts w:hint="eastAsia"/>
          <w:lang w:eastAsia="zh-HK"/>
        </w:rPr>
        <w:t>和諧快線在</w:t>
      </w:r>
      <w:r>
        <w:rPr>
          <w:rFonts w:hint="eastAsia"/>
          <w:lang w:eastAsia="zh-HK"/>
        </w:rPr>
        <w:t>2006</w:t>
      </w:r>
      <w:r>
        <w:rPr>
          <w:rFonts w:hint="eastAsia"/>
          <w:lang w:eastAsia="zh-HK"/>
        </w:rPr>
        <w:t>年</w:t>
      </w:r>
      <w:r>
        <w:rPr>
          <w:rFonts w:hint="eastAsia"/>
          <w:lang w:eastAsia="zh-HK"/>
        </w:rPr>
        <w:t>4</w:t>
      </w:r>
      <w:r>
        <w:rPr>
          <w:rFonts w:hint="eastAsia"/>
          <w:lang w:eastAsia="zh-HK"/>
        </w:rPr>
        <w:t>月至</w:t>
      </w:r>
      <w:r>
        <w:rPr>
          <w:rFonts w:hint="eastAsia"/>
          <w:lang w:eastAsia="zh-HK"/>
        </w:rPr>
        <w:t>7</w:t>
      </w:r>
      <w:r>
        <w:rPr>
          <w:rFonts w:hint="eastAsia"/>
          <w:lang w:eastAsia="zh-HK"/>
        </w:rPr>
        <w:t>月期間已走訪了</w:t>
      </w:r>
      <w:r>
        <w:rPr>
          <w:rFonts w:hint="eastAsia"/>
          <w:lang w:eastAsia="zh-HK"/>
        </w:rPr>
        <w:t>17</w:t>
      </w:r>
      <w:r>
        <w:rPr>
          <w:rFonts w:hint="eastAsia"/>
          <w:lang w:eastAsia="zh-HK"/>
        </w:rPr>
        <w:t>間學校，共服務</w:t>
      </w:r>
      <w:r>
        <w:rPr>
          <w:rFonts w:hint="eastAsia"/>
          <w:lang w:eastAsia="zh-HK"/>
        </w:rPr>
        <w:t>2789</w:t>
      </w:r>
      <w:r>
        <w:rPr>
          <w:rFonts w:hint="eastAsia"/>
          <w:lang w:eastAsia="zh-HK"/>
        </w:rPr>
        <w:t>人次，發現當中受家庭暴力影響而被界定為可跟進的學童有</w:t>
      </w:r>
      <w:r>
        <w:rPr>
          <w:rFonts w:hint="eastAsia"/>
          <w:lang w:eastAsia="zh-HK"/>
        </w:rPr>
        <w:t>8.5% (</w:t>
      </w:r>
      <w:r>
        <w:rPr>
          <w:rFonts w:hint="eastAsia"/>
          <w:lang w:eastAsia="zh-HK"/>
        </w:rPr>
        <w:t>即</w:t>
      </w:r>
      <w:r>
        <w:rPr>
          <w:rFonts w:hint="eastAsia"/>
          <w:lang w:eastAsia="zh-HK"/>
        </w:rPr>
        <w:t>238</w:t>
      </w:r>
      <w:r>
        <w:rPr>
          <w:rFonts w:hint="eastAsia"/>
          <w:lang w:eastAsia="zh-HK"/>
        </w:rPr>
        <w:t>人</w:t>
      </w:r>
      <w:r>
        <w:rPr>
          <w:rFonts w:hint="eastAsia"/>
          <w:lang w:eastAsia="zh-HK"/>
        </w:rPr>
        <w:t>)</w:t>
      </w:r>
      <w:r>
        <w:rPr>
          <w:rFonts w:hint="eastAsia"/>
          <w:lang w:eastAsia="zh-HK"/>
        </w:rPr>
        <w:t>。（見圖</w:t>
      </w:r>
      <w:r>
        <w:rPr>
          <w:rFonts w:hint="eastAsia"/>
          <w:lang w:eastAsia="zh-HK"/>
        </w:rPr>
        <w:t>1</w:t>
      </w:r>
      <w:r>
        <w:rPr>
          <w:rFonts w:hint="eastAsia"/>
          <w:lang w:eastAsia="zh-HK"/>
        </w:rPr>
        <w:t>）此外，</w:t>
      </w:r>
      <w:r>
        <w:rPr>
          <w:rFonts w:hint="eastAsia"/>
          <w:lang w:eastAsia="zh-HK"/>
        </w:rPr>
        <w:t>30%</w:t>
      </w:r>
      <w:r>
        <w:rPr>
          <w:rFonts w:hint="eastAsia"/>
          <w:lang w:eastAsia="zh-HK"/>
        </w:rPr>
        <w:t>的學生表示在過去一年內曾目睹父母吵架或打架。</w:t>
      </w:r>
      <w:r>
        <w:rPr>
          <w:rFonts w:hint="eastAsia"/>
          <w:lang w:eastAsia="zh-HK"/>
        </w:rPr>
        <w:t>26%</w:t>
      </w:r>
      <w:r>
        <w:rPr>
          <w:rFonts w:hint="eastAsia"/>
          <w:lang w:eastAsia="zh-HK"/>
        </w:rPr>
        <w:t>學生表示曾目睹父母吵罵或打架而感到害怕。</w:t>
      </w:r>
      <w:r>
        <w:rPr>
          <w:rFonts w:hint="eastAsia"/>
          <w:lang w:eastAsia="zh-HK"/>
        </w:rPr>
        <w:t>33%</w:t>
      </w:r>
      <w:r>
        <w:rPr>
          <w:rFonts w:hint="eastAsia"/>
          <w:lang w:eastAsia="zh-HK"/>
        </w:rPr>
        <w:t>學生希望能與老師或學校社工傾訴情緒或家庭問題。（見圖</w:t>
      </w:r>
      <w:r>
        <w:rPr>
          <w:rFonts w:hint="eastAsia"/>
          <w:lang w:eastAsia="zh-HK"/>
        </w:rPr>
        <w:t>2</w:t>
      </w:r>
      <w:r>
        <w:rPr>
          <w:rFonts w:hint="eastAsia"/>
          <w:lang w:eastAsia="zh-HK"/>
        </w:rPr>
        <w:t>）</w:t>
      </w:r>
    </w:p>
    <w:p w:rsidR="00C2483C" w:rsidRDefault="00C2483C" w:rsidP="00C2483C">
      <w:pPr>
        <w:rPr>
          <w:lang w:eastAsia="zh-HK"/>
        </w:rPr>
      </w:pPr>
    </w:p>
    <w:p w:rsidR="00C2483C" w:rsidRDefault="00C2483C" w:rsidP="00C2483C">
      <w:pPr>
        <w:rPr>
          <w:rFonts w:hint="eastAsia"/>
          <w:lang w:eastAsia="zh-HK"/>
        </w:rPr>
      </w:pPr>
      <w:r>
        <w:rPr>
          <w:rFonts w:hint="eastAsia"/>
          <w:lang w:eastAsia="zh-HK"/>
        </w:rPr>
        <w:t>至於在治療工作方面，我們有專責的社工，為目睹家暴的青少年提供遊戲、音樂及藝術治療，配合在賽馬會和諧一心家暴防治中心的設施，為有需要的青少年提供專業及多元</w:t>
      </w:r>
      <w:r>
        <w:rPr>
          <w:rFonts w:hint="eastAsia"/>
          <w:lang w:eastAsia="zh-HK"/>
        </w:rPr>
        <w:lastRenderedPageBreak/>
        <w:t>的服務，有效遏止家庭暴力的發生。</w:t>
      </w:r>
    </w:p>
    <w:p w:rsidR="00C2483C" w:rsidRDefault="00C2483C" w:rsidP="00C2483C">
      <w:pPr>
        <w:rPr>
          <w:lang w:eastAsia="zh-HK"/>
        </w:rPr>
      </w:pPr>
    </w:p>
    <w:p w:rsidR="00C2483C" w:rsidRDefault="00C2483C" w:rsidP="00C2483C">
      <w:pPr>
        <w:rPr>
          <w:rFonts w:hint="eastAsia"/>
          <w:lang w:eastAsia="zh-HK"/>
        </w:rPr>
      </w:pPr>
      <w:r>
        <w:rPr>
          <w:rFonts w:hint="eastAsia"/>
          <w:lang w:eastAsia="zh-HK"/>
        </w:rPr>
        <w:t>當我們看見日益加增的家庭暴力個案時，我們也不斷反省究意我們的教育及服務可以扮演什麼角色。問題是幾多的教育及服務才能滿足到現在社會的需要？！我們的教育及服務可以怎樣加強才能更切合現今的需要。</w:t>
      </w:r>
    </w:p>
    <w:p w:rsidR="00C2483C" w:rsidRDefault="00C2483C" w:rsidP="00C2483C">
      <w:pPr>
        <w:rPr>
          <w:lang w:eastAsia="zh-HK"/>
        </w:rPr>
      </w:pPr>
    </w:p>
    <w:p w:rsidR="00C2483C" w:rsidRDefault="00C2483C" w:rsidP="00C2483C">
      <w:pPr>
        <w:rPr>
          <w:rFonts w:hint="eastAsia"/>
          <w:lang w:eastAsia="zh-HK"/>
        </w:rPr>
      </w:pPr>
      <w:r>
        <w:rPr>
          <w:rFonts w:hint="eastAsia"/>
          <w:lang w:eastAsia="zh-HK"/>
        </w:rPr>
        <w:t>推廣「和諧一心」運動</w:t>
      </w:r>
    </w:p>
    <w:p w:rsidR="00C2483C" w:rsidRDefault="00C2483C" w:rsidP="00C2483C">
      <w:pPr>
        <w:rPr>
          <w:lang w:eastAsia="zh-HK"/>
        </w:rPr>
      </w:pPr>
    </w:p>
    <w:p w:rsidR="00C2483C" w:rsidRDefault="00C2483C" w:rsidP="00C2483C">
      <w:pPr>
        <w:rPr>
          <w:rFonts w:hint="eastAsia"/>
          <w:lang w:eastAsia="zh-HK"/>
        </w:rPr>
      </w:pPr>
      <w:r>
        <w:rPr>
          <w:rFonts w:hint="eastAsia"/>
          <w:lang w:eastAsia="zh-HK"/>
        </w:rPr>
        <w:t>回應特首對社區工作的肯定，總結過去</w:t>
      </w:r>
      <w:r>
        <w:rPr>
          <w:rFonts w:hint="eastAsia"/>
          <w:lang w:eastAsia="zh-HK"/>
        </w:rPr>
        <w:t>3</w:t>
      </w:r>
      <w:r>
        <w:rPr>
          <w:rFonts w:hint="eastAsia"/>
          <w:lang w:eastAsia="zh-HK"/>
        </w:rPr>
        <w:t>年在天水圍區發展鄰舍互助工作的經驗，我們打算在未來</w:t>
      </w:r>
      <w:r>
        <w:rPr>
          <w:rFonts w:hint="eastAsia"/>
          <w:lang w:eastAsia="zh-HK"/>
        </w:rPr>
        <w:t>6</w:t>
      </w:r>
      <w:r>
        <w:rPr>
          <w:rFonts w:hint="eastAsia"/>
          <w:lang w:eastAsia="zh-HK"/>
        </w:rPr>
        <w:t>個月，</w:t>
      </w:r>
      <w:r w:rsidRPr="00876816">
        <w:rPr>
          <w:rFonts w:hint="eastAsia"/>
          <w:color w:val="0000FF"/>
          <w:lang w:eastAsia="zh-HK"/>
        </w:rPr>
        <w:t>在觀塘──這高踞家庭暴力高危的社區，推廣「和諧一心」運動，</w:t>
      </w:r>
      <w:r>
        <w:rPr>
          <w:rFonts w:hint="eastAsia"/>
          <w:lang w:eastAsia="zh-HK"/>
        </w:rPr>
        <w:t>目的讓居民認識我們的防治服務，同時，希望</w:t>
      </w:r>
      <w:r w:rsidRPr="00876816">
        <w:rPr>
          <w:rFonts w:hint="eastAsia"/>
          <w:color w:val="0000FF"/>
          <w:lang w:eastAsia="zh-HK"/>
        </w:rPr>
        <w:t>組織本區的專業團體及地區領袖，共同發展本地化的家暴防治網絡，</w:t>
      </w:r>
      <w:r>
        <w:rPr>
          <w:rFonts w:hint="eastAsia"/>
          <w:lang w:eastAsia="zh-HK"/>
        </w:rPr>
        <w:t>集結社區力量，共同面對家暴的洪流。此外，我們設計獨特的</w:t>
      </w:r>
      <w:r w:rsidRPr="00876816">
        <w:rPr>
          <w:rFonts w:hint="eastAsia"/>
          <w:color w:val="0000FF"/>
          <w:lang w:eastAsia="zh-HK"/>
        </w:rPr>
        <w:t>「和諧一心」襟章</w:t>
      </w:r>
      <w:r>
        <w:rPr>
          <w:rFonts w:hint="eastAsia"/>
          <w:lang w:eastAsia="zh-HK"/>
        </w:rPr>
        <w:t>，好讓連結支持我們的市民，一起為本區塑造一個無暴力的理想環境。</w:t>
      </w:r>
    </w:p>
    <w:p w:rsidR="00C2483C" w:rsidRDefault="00C2483C" w:rsidP="00C2483C">
      <w:pPr>
        <w:rPr>
          <w:lang w:eastAsia="zh-HK"/>
        </w:rPr>
      </w:pPr>
    </w:p>
    <w:p w:rsidR="00C2483C" w:rsidRDefault="00C2483C" w:rsidP="00C2483C">
      <w:pPr>
        <w:rPr>
          <w:rFonts w:hint="eastAsia"/>
          <w:lang w:eastAsia="zh-HK"/>
        </w:rPr>
      </w:pPr>
      <w:r>
        <w:rPr>
          <w:rFonts w:hint="eastAsia"/>
          <w:lang w:eastAsia="zh-HK"/>
        </w:rPr>
        <w:t>『普及性識別家暴程序』（</w:t>
      </w:r>
      <w:r>
        <w:rPr>
          <w:rFonts w:hint="eastAsia"/>
          <w:lang w:eastAsia="zh-HK"/>
        </w:rPr>
        <w:t>Screening</w:t>
      </w:r>
      <w:r>
        <w:rPr>
          <w:rFonts w:hint="eastAsia"/>
          <w:lang w:eastAsia="zh-HK"/>
        </w:rPr>
        <w:t>）作為預防的入手點</w:t>
      </w:r>
    </w:p>
    <w:p w:rsidR="00C2483C" w:rsidRDefault="00C2483C" w:rsidP="00C2483C">
      <w:pPr>
        <w:rPr>
          <w:lang w:eastAsia="zh-HK"/>
        </w:rPr>
      </w:pPr>
    </w:p>
    <w:p w:rsidR="00C2483C" w:rsidRDefault="00C2483C" w:rsidP="00C2483C">
      <w:pPr>
        <w:rPr>
          <w:rFonts w:hint="eastAsia"/>
          <w:lang w:eastAsia="zh-HK"/>
        </w:rPr>
      </w:pPr>
      <w:r w:rsidRPr="00876816">
        <w:rPr>
          <w:rFonts w:hint="eastAsia"/>
          <w:color w:val="0000FF"/>
          <w:lang w:eastAsia="zh-HK"/>
        </w:rPr>
        <w:t>『新希望行動家庭暴力危機處理小組』於在聯合醫院（</w:t>
      </w:r>
      <w:r w:rsidRPr="00876816">
        <w:rPr>
          <w:rFonts w:hint="eastAsia"/>
          <w:color w:val="0000FF"/>
          <w:lang w:eastAsia="zh-HK"/>
        </w:rPr>
        <w:t>10/04-01/05</w:t>
      </w:r>
      <w:r w:rsidRPr="00876816">
        <w:rPr>
          <w:rFonts w:hint="eastAsia"/>
          <w:color w:val="0000FF"/>
          <w:lang w:eastAsia="zh-HK"/>
        </w:rPr>
        <w:t>）及將軍澳醫院急症室</w:t>
      </w:r>
      <w:r>
        <w:rPr>
          <w:rFonts w:hint="eastAsia"/>
          <w:lang w:eastAsia="zh-HK"/>
        </w:rPr>
        <w:t>（</w:t>
      </w:r>
      <w:r>
        <w:rPr>
          <w:rFonts w:hint="eastAsia"/>
          <w:lang w:eastAsia="zh-HK"/>
        </w:rPr>
        <w:t>10/06</w:t>
      </w:r>
      <w:r>
        <w:rPr>
          <w:rFonts w:hint="eastAsia"/>
          <w:lang w:eastAsia="zh-HK"/>
        </w:rPr>
        <w:t>至今），針對分流第四及五類的年齡為</w:t>
      </w:r>
      <w:r>
        <w:rPr>
          <w:rFonts w:hint="eastAsia"/>
          <w:lang w:eastAsia="zh-HK"/>
        </w:rPr>
        <w:t>18</w:t>
      </w:r>
      <w:r>
        <w:rPr>
          <w:rFonts w:hint="eastAsia"/>
          <w:lang w:eastAsia="zh-HK"/>
        </w:rPr>
        <w:t>歲以上男／女病人，</w:t>
      </w:r>
      <w:r w:rsidRPr="00876816">
        <w:rPr>
          <w:rFonts w:hint="eastAsia"/>
          <w:color w:val="0000FF"/>
          <w:lang w:eastAsia="zh-HK"/>
        </w:rPr>
        <w:t>進行『普及性識別家暴程序』</w:t>
      </w:r>
      <w:r>
        <w:rPr>
          <w:rFonts w:hint="eastAsia"/>
          <w:lang w:eastAsia="zh-HK"/>
        </w:rPr>
        <w:t>。在接觸的</w:t>
      </w:r>
      <w:r>
        <w:rPr>
          <w:rFonts w:hint="eastAsia"/>
          <w:lang w:eastAsia="zh-HK"/>
        </w:rPr>
        <w:t>921</w:t>
      </w:r>
      <w:r>
        <w:rPr>
          <w:rFonts w:hint="eastAsia"/>
          <w:lang w:eastAsia="zh-HK"/>
        </w:rPr>
        <w:t>位個案裡，發現其中</w:t>
      </w:r>
      <w:r>
        <w:rPr>
          <w:rFonts w:hint="eastAsia"/>
          <w:lang w:eastAsia="zh-HK"/>
        </w:rPr>
        <w:t>31</w:t>
      </w:r>
      <w:r>
        <w:rPr>
          <w:rFonts w:hint="eastAsia"/>
          <w:lang w:eastAsia="zh-HK"/>
        </w:rPr>
        <w:t>位於過去一年曾涉及家庭暴力事件，發現率是</w:t>
      </w:r>
      <w:r>
        <w:rPr>
          <w:rFonts w:hint="eastAsia"/>
          <w:lang w:eastAsia="zh-HK"/>
        </w:rPr>
        <w:t>3.4%</w:t>
      </w:r>
      <w:r>
        <w:rPr>
          <w:rFonts w:hint="eastAsia"/>
          <w:lang w:eastAsia="zh-HK"/>
        </w:rPr>
        <w:t>。在</w:t>
      </w:r>
      <w:r>
        <w:rPr>
          <w:rFonts w:hint="eastAsia"/>
          <w:lang w:eastAsia="zh-HK"/>
        </w:rPr>
        <w:t>31</w:t>
      </w:r>
      <w:r>
        <w:rPr>
          <w:rFonts w:hint="eastAsia"/>
          <w:lang w:eastAsia="zh-HK"/>
        </w:rPr>
        <w:t>位被識別為受家庭暴力影響的個案裡，其中</w:t>
      </w:r>
      <w:r>
        <w:rPr>
          <w:rFonts w:hint="eastAsia"/>
          <w:lang w:eastAsia="zh-HK"/>
        </w:rPr>
        <w:t>12</w:t>
      </w:r>
      <w:r>
        <w:rPr>
          <w:rFonts w:hint="eastAsia"/>
          <w:lang w:eastAsia="zh-HK"/>
        </w:rPr>
        <w:t>位</w:t>
      </w:r>
      <w:r>
        <w:rPr>
          <w:rFonts w:hint="eastAsia"/>
          <w:lang w:eastAsia="zh-HK"/>
        </w:rPr>
        <w:t>(39.0 %)</w:t>
      </w:r>
      <w:r>
        <w:rPr>
          <w:rFonts w:hint="eastAsia"/>
          <w:lang w:eastAsia="zh-HK"/>
        </w:rPr>
        <w:t>同意接受『新希望行動家庭暴力危機處理小組』的服務。（見圖</w:t>
      </w:r>
      <w:r>
        <w:rPr>
          <w:rFonts w:hint="eastAsia"/>
          <w:lang w:eastAsia="zh-HK"/>
        </w:rPr>
        <w:t>3</w:t>
      </w:r>
      <w:r>
        <w:rPr>
          <w:rFonts w:hint="eastAsia"/>
          <w:lang w:eastAsia="zh-HK"/>
        </w:rPr>
        <w:t>）這顯示『普及性識別家暴程序』能有效及早識別『隱藏』的家暴受困人士，預防暴力惡化。雖然不是每一個個案都願意接受我們的跟進，然而我們仍願意將有關社會資源，給個案作日後的選擇。</w:t>
      </w:r>
    </w:p>
    <w:p w:rsidR="00C2483C" w:rsidRDefault="00C2483C" w:rsidP="00C2483C">
      <w:pPr>
        <w:rPr>
          <w:lang w:eastAsia="zh-HK"/>
        </w:rPr>
      </w:pPr>
    </w:p>
    <w:p w:rsidR="00C2483C" w:rsidRDefault="00C2483C" w:rsidP="00C2483C">
      <w:pPr>
        <w:rPr>
          <w:rFonts w:hint="eastAsia"/>
          <w:lang w:eastAsia="zh-HK"/>
        </w:rPr>
      </w:pPr>
      <w:r>
        <w:rPr>
          <w:rFonts w:hint="eastAsia"/>
          <w:lang w:eastAsia="zh-HK"/>
        </w:rPr>
        <w:t>如對是次新聞稿有任何意見或問題，歡迎致電</w:t>
      </w:r>
      <w:r>
        <w:rPr>
          <w:rFonts w:hint="eastAsia"/>
          <w:lang w:eastAsia="zh-HK"/>
        </w:rPr>
        <w:t>2522 0434</w:t>
      </w:r>
      <w:r>
        <w:rPr>
          <w:rFonts w:hint="eastAsia"/>
          <w:lang w:eastAsia="zh-HK"/>
        </w:rPr>
        <w:t>聯絡和諧之家總幹事王鳳儀女士。又或致電</w:t>
      </w:r>
      <w:r>
        <w:rPr>
          <w:rFonts w:hint="eastAsia"/>
          <w:lang w:eastAsia="zh-HK"/>
        </w:rPr>
        <w:t>2342-0072</w:t>
      </w:r>
      <w:r>
        <w:rPr>
          <w:rFonts w:hint="eastAsia"/>
          <w:lang w:eastAsia="zh-HK"/>
        </w:rPr>
        <w:t>與和諧之家社區教育及資源服務主管葉長秀女士聯絡。</w:t>
      </w:r>
    </w:p>
    <w:p w:rsidR="00C2483C" w:rsidRDefault="00C2483C" w:rsidP="00C2483C">
      <w:pPr>
        <w:rPr>
          <w:lang w:eastAsia="zh-HK"/>
        </w:rPr>
      </w:pPr>
    </w:p>
    <w:p w:rsidR="00C2483C" w:rsidRDefault="00C2483C" w:rsidP="00C2483C">
      <w:pPr>
        <w:rPr>
          <w:rFonts w:hint="eastAsia"/>
          <w:lang w:eastAsia="zh-HK"/>
        </w:rPr>
      </w:pPr>
      <w:r>
        <w:rPr>
          <w:rFonts w:hint="eastAsia"/>
          <w:lang w:eastAsia="zh-HK"/>
        </w:rPr>
        <w:t>圖</w:t>
      </w:r>
      <w:r>
        <w:rPr>
          <w:rFonts w:hint="eastAsia"/>
          <w:lang w:eastAsia="zh-HK"/>
        </w:rPr>
        <w:t>1.</w:t>
      </w:r>
      <w:r>
        <w:rPr>
          <w:rFonts w:hint="eastAsia"/>
          <w:lang w:eastAsia="zh-HK"/>
        </w:rPr>
        <w:t>受家庭暴力影響而被界定為可跟進的學童</w:t>
      </w:r>
    </w:p>
    <w:p w:rsidR="00C2483C" w:rsidRPr="00876816" w:rsidRDefault="006606CA" w:rsidP="00C2483C">
      <w:pPr>
        <w:rPr>
          <w:lang w:eastAsia="zh-HK"/>
        </w:rPr>
      </w:pPr>
      <w:r>
        <w:rPr>
          <w:noProof/>
        </w:rPr>
        <w:drawing>
          <wp:inline distT="0" distB="0" distL="0" distR="0">
            <wp:extent cx="5267325" cy="549910"/>
            <wp:effectExtent l="0" t="0" r="9525" b="2540"/>
            <wp:docPr id="5" name="圖片 1" descr="25_11_2006_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_11_2006_clip_image002"/>
                    <pic:cNvPicPr>
                      <a:picLocks noChangeAspect="1" noChangeArrowheads="1"/>
                    </pic:cNvPicPr>
                  </pic:nvPicPr>
                  <pic:blipFill>
                    <a:blip r:embed="rId8">
                      <a:extLst>
                        <a:ext uri="{28A0092B-C50C-407E-A947-70E740481C1C}">
                          <a14:useLocalDpi xmlns:a14="http://schemas.microsoft.com/office/drawing/2010/main" val="0"/>
                        </a:ext>
                      </a:extLst>
                    </a:blip>
                    <a:srcRect b="84673"/>
                    <a:stretch>
                      <a:fillRect/>
                    </a:stretch>
                  </pic:blipFill>
                  <pic:spPr bwMode="auto">
                    <a:xfrm>
                      <a:off x="0" y="0"/>
                      <a:ext cx="5267325" cy="549910"/>
                    </a:xfrm>
                    <a:prstGeom prst="rect">
                      <a:avLst/>
                    </a:prstGeom>
                    <a:noFill/>
                    <a:ln>
                      <a:noFill/>
                    </a:ln>
                  </pic:spPr>
                </pic:pic>
              </a:graphicData>
            </a:graphic>
          </wp:inline>
        </w:drawing>
      </w:r>
    </w:p>
    <w:p w:rsidR="00C2483C" w:rsidRDefault="006606CA" w:rsidP="00C2483C">
      <w:pPr>
        <w:rPr>
          <w:lang w:eastAsia="zh-HK"/>
        </w:rPr>
      </w:pPr>
      <w:r>
        <w:rPr>
          <w:noProof/>
        </w:rPr>
        <w:drawing>
          <wp:inline distT="0" distB="0" distL="0" distR="0">
            <wp:extent cx="5267325" cy="1240155"/>
            <wp:effectExtent l="0" t="0" r="9525" b="0"/>
            <wp:docPr id="2" name="圖片 2" descr="25_11_2006_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_11_2006_clip_image002"/>
                    <pic:cNvPicPr>
                      <a:picLocks noChangeAspect="1" noChangeArrowheads="1"/>
                    </pic:cNvPicPr>
                  </pic:nvPicPr>
                  <pic:blipFill>
                    <a:blip r:embed="rId8">
                      <a:extLst>
                        <a:ext uri="{28A0092B-C50C-407E-A947-70E740481C1C}">
                          <a14:useLocalDpi xmlns:a14="http://schemas.microsoft.com/office/drawing/2010/main" val="0"/>
                        </a:ext>
                      </a:extLst>
                    </a:blip>
                    <a:srcRect t="40765" b="24620"/>
                    <a:stretch>
                      <a:fillRect/>
                    </a:stretch>
                  </pic:blipFill>
                  <pic:spPr bwMode="auto">
                    <a:xfrm>
                      <a:off x="0" y="0"/>
                      <a:ext cx="5267325" cy="1240155"/>
                    </a:xfrm>
                    <a:prstGeom prst="rect">
                      <a:avLst/>
                    </a:prstGeom>
                    <a:noFill/>
                    <a:ln>
                      <a:noFill/>
                    </a:ln>
                  </pic:spPr>
                </pic:pic>
              </a:graphicData>
            </a:graphic>
          </wp:inline>
        </w:drawing>
      </w:r>
    </w:p>
    <w:p w:rsidR="00C2483C" w:rsidRDefault="00C2483C" w:rsidP="00C2483C">
      <w:pPr>
        <w:rPr>
          <w:lang w:eastAsia="zh-HK"/>
        </w:rPr>
      </w:pPr>
    </w:p>
    <w:p w:rsidR="00C2483C" w:rsidRDefault="00876816" w:rsidP="00C2483C">
      <w:pPr>
        <w:rPr>
          <w:rFonts w:hint="eastAsia"/>
          <w:lang w:eastAsia="zh-HK"/>
        </w:rPr>
      </w:pPr>
      <w:r>
        <w:rPr>
          <w:lang w:eastAsia="zh-HK"/>
        </w:rPr>
        <w:br w:type="page"/>
      </w:r>
      <w:r w:rsidR="00C2483C">
        <w:rPr>
          <w:rFonts w:hint="eastAsia"/>
          <w:lang w:eastAsia="zh-HK"/>
        </w:rPr>
        <w:lastRenderedPageBreak/>
        <w:t>圖</w:t>
      </w:r>
      <w:r w:rsidR="00C2483C">
        <w:rPr>
          <w:rFonts w:hint="eastAsia"/>
          <w:lang w:eastAsia="zh-HK"/>
        </w:rPr>
        <w:t>2</w:t>
      </w:r>
      <w:r w:rsidR="00C2483C">
        <w:rPr>
          <w:rFonts w:hint="eastAsia"/>
          <w:lang w:eastAsia="zh-HK"/>
        </w:rPr>
        <w:t>和諧快線在</w:t>
      </w:r>
      <w:r w:rsidR="00C2483C">
        <w:rPr>
          <w:rFonts w:hint="eastAsia"/>
          <w:lang w:eastAsia="zh-HK"/>
        </w:rPr>
        <w:t>2006</w:t>
      </w:r>
      <w:r w:rsidR="00C2483C">
        <w:rPr>
          <w:rFonts w:hint="eastAsia"/>
          <w:lang w:eastAsia="zh-HK"/>
        </w:rPr>
        <w:t>年</w:t>
      </w:r>
      <w:r w:rsidR="00C2483C">
        <w:rPr>
          <w:rFonts w:hint="eastAsia"/>
          <w:lang w:eastAsia="zh-HK"/>
        </w:rPr>
        <w:t>4</w:t>
      </w:r>
      <w:r w:rsidR="00C2483C">
        <w:rPr>
          <w:rFonts w:hint="eastAsia"/>
          <w:lang w:eastAsia="zh-HK"/>
        </w:rPr>
        <w:t>月至</w:t>
      </w:r>
      <w:r w:rsidR="00C2483C">
        <w:rPr>
          <w:rFonts w:hint="eastAsia"/>
          <w:lang w:eastAsia="zh-HK"/>
        </w:rPr>
        <w:t>7</w:t>
      </w:r>
      <w:r w:rsidR="00C2483C">
        <w:rPr>
          <w:rFonts w:hint="eastAsia"/>
          <w:lang w:eastAsia="zh-HK"/>
        </w:rPr>
        <w:t>月期間所識別學童受家暴影響數字</w:t>
      </w:r>
      <w:r w:rsidR="00C2483C">
        <w:rPr>
          <w:rFonts w:hint="eastAsia"/>
          <w:lang w:eastAsia="zh-HK"/>
        </w:rPr>
        <w:t xml:space="preserve"> N=238</w:t>
      </w:r>
      <w:r w:rsidR="00C2483C">
        <w:rPr>
          <w:rFonts w:hint="eastAsia"/>
          <w:lang w:eastAsia="zh-HK"/>
        </w:rPr>
        <w:t>人</w:t>
      </w:r>
    </w:p>
    <w:p w:rsidR="00C2483C" w:rsidRDefault="00C2483C" w:rsidP="00C2483C">
      <w:pPr>
        <w:rPr>
          <w:lang w:eastAsia="zh-HK"/>
        </w:rPr>
      </w:pPr>
    </w:p>
    <w:p w:rsidR="00C2483C" w:rsidRDefault="006606CA" w:rsidP="00C2483C">
      <w:pPr>
        <w:rPr>
          <w:lang w:eastAsia="zh-HK"/>
        </w:rPr>
      </w:pPr>
      <w:r>
        <w:rPr>
          <w:noProof/>
        </w:rPr>
        <w:drawing>
          <wp:inline distT="0" distB="0" distL="0" distR="0">
            <wp:extent cx="5267325" cy="3589655"/>
            <wp:effectExtent l="0" t="0" r="9525" b="0"/>
            <wp:docPr id="3" name="圖片 3" descr="25_11_2006_clip_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_11_2006_clip_image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3589655"/>
                    </a:xfrm>
                    <a:prstGeom prst="rect">
                      <a:avLst/>
                    </a:prstGeom>
                    <a:noFill/>
                    <a:ln>
                      <a:noFill/>
                    </a:ln>
                  </pic:spPr>
                </pic:pic>
              </a:graphicData>
            </a:graphic>
          </wp:inline>
        </w:drawing>
      </w:r>
    </w:p>
    <w:p w:rsidR="00C2483C" w:rsidRDefault="00C2483C" w:rsidP="00C2483C">
      <w:pPr>
        <w:rPr>
          <w:lang w:eastAsia="zh-HK"/>
        </w:rPr>
      </w:pPr>
    </w:p>
    <w:p w:rsidR="00C2483C" w:rsidRDefault="00C2483C" w:rsidP="00C2483C">
      <w:pPr>
        <w:rPr>
          <w:rFonts w:hint="eastAsia"/>
          <w:lang w:eastAsia="zh-HK"/>
        </w:rPr>
      </w:pPr>
      <w:r>
        <w:rPr>
          <w:rFonts w:hint="eastAsia"/>
          <w:lang w:eastAsia="zh-HK"/>
        </w:rPr>
        <w:t>圖</w:t>
      </w:r>
      <w:r>
        <w:rPr>
          <w:rFonts w:hint="eastAsia"/>
          <w:lang w:eastAsia="zh-HK"/>
        </w:rPr>
        <w:t xml:space="preserve">3. </w:t>
      </w:r>
      <w:r>
        <w:rPr>
          <w:rFonts w:hint="eastAsia"/>
          <w:lang w:eastAsia="zh-HK"/>
        </w:rPr>
        <w:t>新希望行動家庭暴力危機處理小組在急症室甄別家暴個案</w:t>
      </w:r>
    </w:p>
    <w:p w:rsidR="00C2483C" w:rsidRDefault="006606CA" w:rsidP="00C2483C">
      <w:pPr>
        <w:rPr>
          <w:lang w:eastAsia="zh-HK"/>
        </w:rPr>
      </w:pPr>
      <w:r>
        <w:rPr>
          <w:noProof/>
        </w:rPr>
        <w:drawing>
          <wp:inline distT="0" distB="0" distL="0" distR="0">
            <wp:extent cx="5267325" cy="3589655"/>
            <wp:effectExtent l="0" t="0" r="9525" b="0"/>
            <wp:docPr id="4" name="圖片 4" descr="25_11_2006_clip_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5_11_2006_clip_image0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325" cy="3589655"/>
                    </a:xfrm>
                    <a:prstGeom prst="rect">
                      <a:avLst/>
                    </a:prstGeom>
                    <a:noFill/>
                    <a:ln>
                      <a:noFill/>
                    </a:ln>
                  </pic:spPr>
                </pic:pic>
              </a:graphicData>
            </a:graphic>
          </wp:inline>
        </w:drawing>
      </w:r>
    </w:p>
    <w:p w:rsidR="00C2483C" w:rsidRDefault="00C2483C" w:rsidP="00C2483C">
      <w:pPr>
        <w:rPr>
          <w:rFonts w:hint="eastAsia"/>
          <w:lang w:eastAsia="zh-HK"/>
        </w:rPr>
      </w:pPr>
      <w:r>
        <w:rPr>
          <w:rFonts w:hint="eastAsia"/>
          <w:lang w:eastAsia="zh-HK"/>
        </w:rPr>
        <w:t>資料來源：和諧之家</w:t>
      </w:r>
      <w:r>
        <w:rPr>
          <w:rFonts w:hint="eastAsia"/>
          <w:lang w:eastAsia="zh-HK"/>
        </w:rPr>
        <w:t xml:space="preserve"> (N=240)</w:t>
      </w:r>
    </w:p>
    <w:p w:rsidR="00C2483C" w:rsidRDefault="00C2483C" w:rsidP="00C2483C">
      <w:pPr>
        <w:rPr>
          <w:lang w:eastAsia="zh-HK"/>
        </w:rPr>
      </w:pPr>
    </w:p>
    <w:p w:rsidR="00C2483C" w:rsidRDefault="00C2483C" w:rsidP="00C2483C">
      <w:pPr>
        <w:rPr>
          <w:lang w:eastAsia="zh-HK"/>
        </w:rPr>
      </w:pPr>
      <w:r>
        <w:rPr>
          <w:lang w:eastAsia="zh-HK"/>
        </w:rPr>
        <w:t xml:space="preserve">  </w:t>
      </w:r>
    </w:p>
    <w:sectPr w:rsidR="00C2483C" w:rsidSect="008D0F21">
      <w:headerReference w:type="even" r:id="rId11"/>
      <w:headerReference w:type="default" r:id="rId12"/>
      <w:footerReference w:type="even" r:id="rId13"/>
      <w:footerReference w:type="default" r:id="rId14"/>
      <w:headerReference w:type="first" r:id="rId15"/>
      <w:footerReference w:type="first" r:id="rId16"/>
      <w:pgSz w:w="11906" w:h="16838" w:code="9"/>
      <w:pgMar w:top="1077" w:right="1106" w:bottom="1258" w:left="1622"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B13" w:rsidRDefault="008F7B13">
      <w:r>
        <w:separator/>
      </w:r>
    </w:p>
  </w:endnote>
  <w:endnote w:type="continuationSeparator" w:id="0">
    <w:p w:rsidR="008F7B13" w:rsidRDefault="008F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16" w:rsidRDefault="00876816" w:rsidP="00ED12A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76816" w:rsidRDefault="00876816" w:rsidP="008D0F2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16" w:rsidRDefault="006606CA" w:rsidP="00876816">
    <w:pPr>
      <w:pStyle w:val="a3"/>
      <w:tabs>
        <w:tab w:val="clear" w:pos="8306"/>
        <w:tab w:val="right" w:pos="9180"/>
      </w:tabs>
      <w:ind w:right="-2"/>
      <w:rPr>
        <w:rFonts w:hint="eastAsia"/>
        <w:lang w:eastAsia="zh-HK"/>
      </w:rPr>
    </w:pPr>
    <w:r>
      <w:rPr>
        <w:noProof/>
        <w:kern w:val="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-44450</wp:posOffset>
              </wp:positionV>
              <wp:extent cx="5829300" cy="0"/>
              <wp:effectExtent l="9525" t="12700" r="9525" b="63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"/>
          </w:pict>
        </mc:Fallback>
      </mc:AlternateContent>
    </w:r>
    <w:r w:rsidR="00876816">
      <w:rPr>
        <w:kern w:val="0"/>
      </w:rPr>
      <w:fldChar w:fldCharType="begin"/>
    </w:r>
    <w:r w:rsidR="00876816">
      <w:rPr>
        <w:kern w:val="0"/>
      </w:rPr>
      <w:instrText xml:space="preserve"> FILENAME </w:instrText>
    </w:r>
    <w:r w:rsidR="00876816">
      <w:rPr>
        <w:kern w:val="0"/>
      </w:rPr>
      <w:fldChar w:fldCharType="separate"/>
    </w:r>
    <w:r w:rsidR="00876816">
      <w:rPr>
        <w:rFonts w:hint="eastAsia"/>
        <w:noProof/>
        <w:kern w:val="0"/>
      </w:rPr>
      <w:t>綜合解決家庭暴力的新方法──家暴防治中心</w:t>
    </w:r>
    <w:r w:rsidR="00876816">
      <w:rPr>
        <w:kern w:val="0"/>
      </w:rPr>
      <w:fldChar w:fldCharType="end"/>
    </w:r>
    <w:r w:rsidR="00876816">
      <w:rPr>
        <w:rFonts w:hint="eastAsia"/>
        <w:kern w:val="0"/>
        <w:lang w:eastAsia="zh-HK"/>
      </w:rPr>
      <w:tab/>
    </w:r>
    <w:r w:rsidR="00876816">
      <w:rPr>
        <w:rFonts w:hint="eastAsia"/>
        <w:kern w:val="0"/>
        <w:lang w:eastAsia="zh-HK"/>
      </w:rPr>
      <w:tab/>
    </w:r>
    <w:r w:rsidR="00876816" w:rsidRPr="004D2169">
      <w:rPr>
        <w:rFonts w:eastAsia="SimSun" w:hint="eastAsia"/>
        <w:noProof/>
        <w:kern w:val="0"/>
        <w:lang w:eastAsia="zh-CN"/>
      </w:rPr>
      <w:t>第</w:t>
    </w:r>
    <w:r w:rsidR="00876816" w:rsidRPr="004D2169">
      <w:rPr>
        <w:rFonts w:eastAsia="SimSun" w:hint="eastAsia"/>
        <w:noProof/>
        <w:kern w:val="0"/>
        <w:lang w:eastAsia="zh-CN"/>
      </w:rPr>
      <w:t xml:space="preserve"> </w:t>
    </w:r>
    <w:r w:rsidR="00876816" w:rsidRPr="004D2169">
      <w:rPr>
        <w:rFonts w:eastAsia="SimSun"/>
        <w:noProof/>
        <w:kern w:val="0"/>
        <w:lang w:eastAsia="zh-CN"/>
      </w:rPr>
      <w:fldChar w:fldCharType="begin"/>
    </w:r>
    <w:r w:rsidR="00876816" w:rsidRPr="004D2169">
      <w:rPr>
        <w:rFonts w:eastAsia="SimSun"/>
        <w:noProof/>
        <w:kern w:val="0"/>
        <w:lang w:eastAsia="zh-CN"/>
      </w:rPr>
      <w:instrText xml:space="preserve"> PAGE </w:instrText>
    </w:r>
    <w:r w:rsidR="00876816">
      <w:rPr>
        <w:rFonts w:eastAsia="SimSun"/>
        <w:noProof/>
        <w:kern w:val="0"/>
        <w:lang w:eastAsia="zh-CN"/>
      </w:rPr>
      <w:fldChar w:fldCharType="separate"/>
    </w:r>
    <w:r>
      <w:rPr>
        <w:rFonts w:eastAsia="SimSun"/>
        <w:noProof/>
        <w:kern w:val="0"/>
        <w:lang w:eastAsia="zh-CN"/>
      </w:rPr>
      <w:t>1</w:t>
    </w:r>
    <w:r w:rsidR="00876816" w:rsidRPr="004D2169">
      <w:rPr>
        <w:rFonts w:eastAsia="SimSun"/>
        <w:noProof/>
        <w:kern w:val="0"/>
        <w:lang w:eastAsia="zh-CN"/>
      </w:rPr>
      <w:fldChar w:fldCharType="end"/>
    </w:r>
    <w:r w:rsidR="00876816" w:rsidRPr="004D2169">
      <w:rPr>
        <w:rFonts w:eastAsia="SimSun"/>
        <w:noProof/>
        <w:kern w:val="0"/>
        <w:lang w:eastAsia="zh-CN"/>
      </w:rPr>
      <w:t xml:space="preserve"> </w:t>
    </w:r>
    <w:r w:rsidR="00876816" w:rsidRPr="004D2169">
      <w:rPr>
        <w:rFonts w:eastAsia="SimSun" w:hint="eastAsia"/>
        <w:noProof/>
        <w:kern w:val="0"/>
        <w:lang w:eastAsia="zh-CN"/>
      </w:rPr>
      <w:t>页</w:t>
    </w:r>
    <w:r w:rsidR="00876816" w:rsidRPr="004D2169">
      <w:rPr>
        <w:rFonts w:eastAsia="SimSun"/>
        <w:noProof/>
        <w:kern w:val="0"/>
        <w:lang w:eastAsia="zh-CN"/>
      </w:rPr>
      <w:t xml:space="preserve"> </w:t>
    </w:r>
    <w:r w:rsidR="00876816" w:rsidRPr="004D2169">
      <w:rPr>
        <w:rFonts w:eastAsia="SimSun" w:hint="eastAsia"/>
        <w:noProof/>
        <w:kern w:val="0"/>
        <w:lang w:eastAsia="zh-CN"/>
      </w:rPr>
      <w:t>共</w:t>
    </w:r>
    <w:r w:rsidR="00876816" w:rsidRPr="004D2169">
      <w:rPr>
        <w:rFonts w:eastAsia="SimSun"/>
        <w:noProof/>
        <w:kern w:val="0"/>
        <w:lang w:eastAsia="zh-CN"/>
      </w:rPr>
      <w:t xml:space="preserve"> </w:t>
    </w:r>
    <w:r w:rsidR="00876816" w:rsidRPr="004D2169">
      <w:rPr>
        <w:rFonts w:eastAsia="SimSun"/>
        <w:noProof/>
        <w:kern w:val="0"/>
        <w:lang w:eastAsia="zh-CN"/>
      </w:rPr>
      <w:fldChar w:fldCharType="begin"/>
    </w:r>
    <w:r w:rsidR="00876816" w:rsidRPr="004D2169">
      <w:rPr>
        <w:rFonts w:eastAsia="SimSun"/>
        <w:noProof/>
        <w:kern w:val="0"/>
        <w:lang w:eastAsia="zh-CN"/>
      </w:rPr>
      <w:instrText xml:space="preserve"> NUMPAGES </w:instrText>
    </w:r>
    <w:r w:rsidR="00876816">
      <w:rPr>
        <w:rFonts w:eastAsia="SimSun"/>
        <w:noProof/>
        <w:kern w:val="0"/>
        <w:lang w:eastAsia="zh-CN"/>
      </w:rPr>
      <w:fldChar w:fldCharType="separate"/>
    </w:r>
    <w:r>
      <w:rPr>
        <w:rFonts w:eastAsia="SimSun"/>
        <w:noProof/>
        <w:kern w:val="0"/>
        <w:lang w:eastAsia="zh-CN"/>
      </w:rPr>
      <w:t>3</w:t>
    </w:r>
    <w:r w:rsidR="00876816" w:rsidRPr="004D2169">
      <w:rPr>
        <w:rFonts w:eastAsia="SimSun"/>
        <w:noProof/>
        <w:kern w:val="0"/>
        <w:lang w:eastAsia="zh-CN"/>
      </w:rPr>
      <w:fldChar w:fldCharType="end"/>
    </w:r>
    <w:r w:rsidR="00876816" w:rsidRPr="004D2169">
      <w:rPr>
        <w:rFonts w:eastAsia="SimSun"/>
        <w:noProof/>
        <w:kern w:val="0"/>
        <w:lang w:eastAsia="zh-CN"/>
      </w:rPr>
      <w:t xml:space="preserve"> </w:t>
    </w:r>
    <w:r w:rsidR="00876816" w:rsidRPr="004D2169">
      <w:rPr>
        <w:rFonts w:eastAsia="SimSun" w:hint="eastAsia"/>
        <w:noProof/>
        <w:kern w:val="0"/>
        <w:lang w:eastAsia="zh-CN"/>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16" w:rsidRDefault="0087681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B13" w:rsidRDefault="008F7B13">
      <w:r>
        <w:separator/>
      </w:r>
    </w:p>
  </w:footnote>
  <w:footnote w:type="continuationSeparator" w:id="0">
    <w:p w:rsidR="008F7B13" w:rsidRDefault="008F7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16" w:rsidRDefault="0087681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16" w:rsidRDefault="0087681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16" w:rsidRDefault="0087681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73B0"/>
    <w:multiLevelType w:val="hybridMultilevel"/>
    <w:tmpl w:val="09CC4DE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D3C4594"/>
    <w:multiLevelType w:val="hybridMultilevel"/>
    <w:tmpl w:val="FE8C0928"/>
    <w:lvl w:ilvl="0" w:tplc="D5F247D0">
      <w:start w:val="1"/>
      <w:numFmt w:val="bullet"/>
      <w:lvlText w:val="–"/>
      <w:lvlJc w:val="left"/>
      <w:pPr>
        <w:tabs>
          <w:tab w:val="num" w:pos="694"/>
        </w:tabs>
        <w:ind w:left="751" w:hanging="397"/>
      </w:pPr>
      <w:rPr>
        <w:rFonts w:ascii="新細明體" w:eastAsia="新細明體" w:hAnsi="新細明體" w:cs="Times New Roman" w:hint="eastAsia"/>
      </w:rPr>
    </w:lvl>
    <w:lvl w:ilvl="1" w:tplc="0409000F">
      <w:start w:val="1"/>
      <w:numFmt w:val="decimal"/>
      <w:lvlText w:val="%2."/>
      <w:lvlJc w:val="left"/>
      <w:pPr>
        <w:tabs>
          <w:tab w:val="num" w:pos="1446"/>
        </w:tabs>
        <w:ind w:left="1446" w:hanging="480"/>
      </w:pPr>
      <w:rPr>
        <w:rFonts w:hint="eastAsia"/>
      </w:rPr>
    </w:lvl>
    <w:lvl w:ilvl="2" w:tplc="04090005" w:tentative="1">
      <w:start w:val="1"/>
      <w:numFmt w:val="bullet"/>
      <w:lvlText w:val=""/>
      <w:lvlJc w:val="left"/>
      <w:pPr>
        <w:tabs>
          <w:tab w:val="num" w:pos="1926"/>
        </w:tabs>
        <w:ind w:left="1926" w:hanging="480"/>
      </w:pPr>
      <w:rPr>
        <w:rFonts w:ascii="Wingdings" w:hAnsi="Wingdings" w:hint="default"/>
      </w:rPr>
    </w:lvl>
    <w:lvl w:ilvl="3" w:tplc="04090001" w:tentative="1">
      <w:start w:val="1"/>
      <w:numFmt w:val="bullet"/>
      <w:lvlText w:val=""/>
      <w:lvlJc w:val="left"/>
      <w:pPr>
        <w:tabs>
          <w:tab w:val="num" w:pos="2406"/>
        </w:tabs>
        <w:ind w:left="2406" w:hanging="480"/>
      </w:pPr>
      <w:rPr>
        <w:rFonts w:ascii="Wingdings" w:hAnsi="Wingdings" w:hint="default"/>
      </w:rPr>
    </w:lvl>
    <w:lvl w:ilvl="4" w:tplc="04090003" w:tentative="1">
      <w:start w:val="1"/>
      <w:numFmt w:val="bullet"/>
      <w:lvlText w:val=""/>
      <w:lvlJc w:val="left"/>
      <w:pPr>
        <w:tabs>
          <w:tab w:val="num" w:pos="2886"/>
        </w:tabs>
        <w:ind w:left="2886" w:hanging="480"/>
      </w:pPr>
      <w:rPr>
        <w:rFonts w:ascii="Wingdings" w:hAnsi="Wingdings" w:hint="default"/>
      </w:rPr>
    </w:lvl>
    <w:lvl w:ilvl="5" w:tplc="04090005" w:tentative="1">
      <w:start w:val="1"/>
      <w:numFmt w:val="bullet"/>
      <w:lvlText w:val=""/>
      <w:lvlJc w:val="left"/>
      <w:pPr>
        <w:tabs>
          <w:tab w:val="num" w:pos="3366"/>
        </w:tabs>
        <w:ind w:left="3366" w:hanging="480"/>
      </w:pPr>
      <w:rPr>
        <w:rFonts w:ascii="Wingdings" w:hAnsi="Wingdings" w:hint="default"/>
      </w:rPr>
    </w:lvl>
    <w:lvl w:ilvl="6" w:tplc="04090001" w:tentative="1">
      <w:start w:val="1"/>
      <w:numFmt w:val="bullet"/>
      <w:lvlText w:val=""/>
      <w:lvlJc w:val="left"/>
      <w:pPr>
        <w:tabs>
          <w:tab w:val="num" w:pos="3846"/>
        </w:tabs>
        <w:ind w:left="3846" w:hanging="480"/>
      </w:pPr>
      <w:rPr>
        <w:rFonts w:ascii="Wingdings" w:hAnsi="Wingdings" w:hint="default"/>
      </w:rPr>
    </w:lvl>
    <w:lvl w:ilvl="7" w:tplc="04090003" w:tentative="1">
      <w:start w:val="1"/>
      <w:numFmt w:val="bullet"/>
      <w:lvlText w:val=""/>
      <w:lvlJc w:val="left"/>
      <w:pPr>
        <w:tabs>
          <w:tab w:val="num" w:pos="4326"/>
        </w:tabs>
        <w:ind w:left="4326" w:hanging="480"/>
      </w:pPr>
      <w:rPr>
        <w:rFonts w:ascii="Wingdings" w:hAnsi="Wingdings" w:hint="default"/>
      </w:rPr>
    </w:lvl>
    <w:lvl w:ilvl="8" w:tplc="04090005" w:tentative="1">
      <w:start w:val="1"/>
      <w:numFmt w:val="bullet"/>
      <w:lvlText w:val=""/>
      <w:lvlJc w:val="left"/>
      <w:pPr>
        <w:tabs>
          <w:tab w:val="num" w:pos="4806"/>
        </w:tabs>
        <w:ind w:left="4806" w:hanging="480"/>
      </w:pPr>
      <w:rPr>
        <w:rFonts w:ascii="Wingdings" w:hAnsi="Wingdings" w:hint="default"/>
      </w:rPr>
    </w:lvl>
  </w:abstractNum>
  <w:abstractNum w:abstractNumId="2">
    <w:nsid w:val="4DEA488C"/>
    <w:multiLevelType w:val="hybridMultilevel"/>
    <w:tmpl w:val="DCD0B82E"/>
    <w:lvl w:ilvl="0" w:tplc="D5F247D0">
      <w:start w:val="1"/>
      <w:numFmt w:val="bullet"/>
      <w:lvlText w:val="–"/>
      <w:lvlJc w:val="left"/>
      <w:pPr>
        <w:tabs>
          <w:tab w:val="num" w:pos="688"/>
        </w:tabs>
        <w:ind w:left="745" w:hanging="397"/>
      </w:pPr>
      <w:rPr>
        <w:rFonts w:ascii="新細明體" w:eastAsia="新細明體" w:hAnsi="新細明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
    <w:nsid w:val="52390B03"/>
    <w:multiLevelType w:val="hybridMultilevel"/>
    <w:tmpl w:val="F260E23E"/>
    <w:lvl w:ilvl="0" w:tplc="0409000F">
      <w:start w:val="1"/>
      <w:numFmt w:val="decimal"/>
      <w:lvlText w:val="%1."/>
      <w:lvlJc w:val="left"/>
      <w:pPr>
        <w:tabs>
          <w:tab w:val="num" w:pos="480"/>
        </w:tabs>
        <w:ind w:left="480" w:hanging="480"/>
      </w:pPr>
    </w:lvl>
    <w:lvl w:ilvl="1" w:tplc="866678D4">
      <w:numFmt w:val="bullet"/>
      <w:lvlText w:val="-"/>
      <w:lvlJc w:val="left"/>
      <w:pPr>
        <w:tabs>
          <w:tab w:val="num" w:pos="840"/>
        </w:tabs>
        <w:ind w:left="840" w:hanging="36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02C13F9"/>
    <w:multiLevelType w:val="hybridMultilevel"/>
    <w:tmpl w:val="E0D26E2A"/>
    <w:lvl w:ilvl="0" w:tplc="D5F247D0">
      <w:start w:val="1"/>
      <w:numFmt w:val="bullet"/>
      <w:lvlText w:val="–"/>
      <w:lvlJc w:val="left"/>
      <w:pPr>
        <w:tabs>
          <w:tab w:val="num" w:pos="208"/>
        </w:tabs>
        <w:ind w:left="265" w:hanging="397"/>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A0A"/>
    <w:rsid w:val="00072D5E"/>
    <w:rsid w:val="00134D12"/>
    <w:rsid w:val="001F7E4B"/>
    <w:rsid w:val="002329D0"/>
    <w:rsid w:val="004D63FF"/>
    <w:rsid w:val="004F4718"/>
    <w:rsid w:val="00651DA7"/>
    <w:rsid w:val="006606CA"/>
    <w:rsid w:val="00876816"/>
    <w:rsid w:val="008D0F21"/>
    <w:rsid w:val="008F7B13"/>
    <w:rsid w:val="009A1E79"/>
    <w:rsid w:val="00A924E6"/>
    <w:rsid w:val="00AA3A80"/>
    <w:rsid w:val="00C0313E"/>
    <w:rsid w:val="00C2483C"/>
    <w:rsid w:val="00C55A0A"/>
    <w:rsid w:val="00D32E10"/>
    <w:rsid w:val="00E70F93"/>
    <w:rsid w:val="00ED12A0"/>
    <w:rsid w:val="00FC0E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8D0F21"/>
    <w:pPr>
      <w:tabs>
        <w:tab w:val="center" w:pos="4153"/>
        <w:tab w:val="right" w:pos="8306"/>
      </w:tabs>
      <w:snapToGrid w:val="0"/>
    </w:pPr>
    <w:rPr>
      <w:sz w:val="20"/>
      <w:szCs w:val="20"/>
    </w:rPr>
  </w:style>
  <w:style w:type="character" w:styleId="a4">
    <w:name w:val="page number"/>
    <w:basedOn w:val="a0"/>
    <w:rsid w:val="008D0F21"/>
  </w:style>
  <w:style w:type="table" w:styleId="a5">
    <w:name w:val="Table Grid"/>
    <w:basedOn w:val="a1"/>
    <w:rsid w:val="008D0F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8D0F21"/>
    <w:pPr>
      <w:tabs>
        <w:tab w:val="center" w:pos="4153"/>
        <w:tab w:val="right" w:pos="8306"/>
      </w:tabs>
      <w:snapToGrid w:val="0"/>
    </w:pPr>
    <w:rPr>
      <w:sz w:val="20"/>
      <w:szCs w:val="20"/>
    </w:rPr>
  </w:style>
  <w:style w:type="character" w:styleId="a7">
    <w:name w:val="Hyperlink"/>
    <w:basedOn w:val="a0"/>
    <w:rsid w:val="008D0F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8D0F21"/>
    <w:pPr>
      <w:tabs>
        <w:tab w:val="center" w:pos="4153"/>
        <w:tab w:val="right" w:pos="8306"/>
      </w:tabs>
      <w:snapToGrid w:val="0"/>
    </w:pPr>
    <w:rPr>
      <w:sz w:val="20"/>
      <w:szCs w:val="20"/>
    </w:rPr>
  </w:style>
  <w:style w:type="character" w:styleId="a4">
    <w:name w:val="page number"/>
    <w:basedOn w:val="a0"/>
    <w:rsid w:val="008D0F21"/>
  </w:style>
  <w:style w:type="table" w:styleId="a5">
    <w:name w:val="Table Grid"/>
    <w:basedOn w:val="a1"/>
    <w:rsid w:val="008D0F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8D0F21"/>
    <w:pPr>
      <w:tabs>
        <w:tab w:val="center" w:pos="4153"/>
        <w:tab w:val="right" w:pos="8306"/>
      </w:tabs>
      <w:snapToGrid w:val="0"/>
    </w:pPr>
    <w:rPr>
      <w:sz w:val="20"/>
      <w:szCs w:val="20"/>
    </w:rPr>
  </w:style>
  <w:style w:type="character" w:styleId="a7">
    <w:name w:val="Hyperlink"/>
    <w:basedOn w:val="a0"/>
    <w:rsid w:val="008D0F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8831">
      <w:bodyDiv w:val="1"/>
      <w:marLeft w:val="0"/>
      <w:marRight w:val="0"/>
      <w:marTop w:val="0"/>
      <w:marBottom w:val="0"/>
      <w:divBdr>
        <w:top w:val="none" w:sz="0" w:space="0" w:color="auto"/>
        <w:left w:val="none" w:sz="0" w:space="0" w:color="auto"/>
        <w:bottom w:val="none" w:sz="0" w:space="0" w:color="auto"/>
        <w:right w:val="none" w:sz="0" w:space="0" w:color="auto"/>
      </w:divBdr>
      <w:divsChild>
        <w:div w:id="71701305">
          <w:marLeft w:val="0"/>
          <w:marRight w:val="0"/>
          <w:marTop w:val="0"/>
          <w:marBottom w:val="0"/>
          <w:divBdr>
            <w:top w:val="none" w:sz="0" w:space="0" w:color="auto"/>
            <w:left w:val="none" w:sz="0" w:space="0" w:color="auto"/>
            <w:bottom w:val="none" w:sz="0" w:space="0" w:color="auto"/>
            <w:right w:val="none" w:sz="0" w:space="0" w:color="auto"/>
          </w:divBdr>
        </w:div>
      </w:divsChild>
    </w:div>
    <w:div w:id="945816150">
      <w:bodyDiv w:val="1"/>
      <w:marLeft w:val="0"/>
      <w:marRight w:val="0"/>
      <w:marTop w:val="0"/>
      <w:marBottom w:val="0"/>
      <w:divBdr>
        <w:top w:val="none" w:sz="0" w:space="0" w:color="auto"/>
        <w:left w:val="none" w:sz="0" w:space="0" w:color="auto"/>
        <w:bottom w:val="none" w:sz="0" w:space="0" w:color="auto"/>
        <w:right w:val="none" w:sz="0" w:space="0" w:color="auto"/>
      </w:divBdr>
      <w:divsChild>
        <w:div w:id="1525441161">
          <w:marLeft w:val="0"/>
          <w:marRight w:val="0"/>
          <w:marTop w:val="187"/>
          <w:marBottom w:val="187"/>
          <w:divBdr>
            <w:top w:val="none" w:sz="0" w:space="0" w:color="auto"/>
            <w:left w:val="none" w:sz="0" w:space="0" w:color="auto"/>
            <w:bottom w:val="none" w:sz="0" w:space="0" w:color="auto"/>
            <w:right w:val="none" w:sz="0" w:space="0" w:color="auto"/>
          </w:divBdr>
          <w:divsChild>
            <w:div w:id="225458846">
              <w:marLeft w:val="0"/>
              <w:marRight w:val="0"/>
              <w:marTop w:val="0"/>
              <w:marBottom w:val="0"/>
              <w:divBdr>
                <w:top w:val="none" w:sz="0" w:space="0" w:color="auto"/>
                <w:left w:val="none" w:sz="0" w:space="0" w:color="auto"/>
                <w:bottom w:val="none" w:sz="0" w:space="0" w:color="auto"/>
                <w:right w:val="none" w:sz="0" w:space="0" w:color="auto"/>
              </w:divBdr>
              <w:divsChild>
                <w:div w:id="82461941">
                  <w:marLeft w:val="56"/>
                  <w:marRight w:val="56"/>
                  <w:marTop w:val="0"/>
                  <w:marBottom w:val="0"/>
                  <w:divBdr>
                    <w:top w:val="none" w:sz="0" w:space="0" w:color="auto"/>
                    <w:left w:val="none" w:sz="0" w:space="0" w:color="auto"/>
                    <w:bottom w:val="none" w:sz="0" w:space="0" w:color="auto"/>
                    <w:right w:val="none" w:sz="0" w:space="0" w:color="auto"/>
                  </w:divBdr>
                </w:div>
              </w:divsChild>
            </w:div>
          </w:divsChild>
        </w:div>
      </w:divsChild>
    </w:div>
    <w:div w:id="1086266826">
      <w:bodyDiv w:val="1"/>
      <w:marLeft w:val="0"/>
      <w:marRight w:val="0"/>
      <w:marTop w:val="0"/>
      <w:marBottom w:val="0"/>
      <w:divBdr>
        <w:top w:val="none" w:sz="0" w:space="0" w:color="auto"/>
        <w:left w:val="none" w:sz="0" w:space="0" w:color="auto"/>
        <w:bottom w:val="none" w:sz="0" w:space="0" w:color="auto"/>
        <w:right w:val="none" w:sz="0" w:space="0" w:color="auto"/>
      </w:divBdr>
      <w:divsChild>
        <w:div w:id="2015526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292</Words>
  <Characters>1669</Characters>
  <Application>Microsoft Office Word</Application>
  <DocSecurity>0</DocSecurity>
  <Lines>13</Lines>
  <Paragraphs>3</Paragraphs>
  <ScaleCrop>false</ScaleCrop>
  <Company>Hewlett-Packard Company</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精神分裂症</dc:title>
  <dc:creator>Yipsir2</dc:creator>
  <cp:lastModifiedBy>yipsir</cp:lastModifiedBy>
  <cp:revision>2</cp:revision>
  <dcterms:created xsi:type="dcterms:W3CDTF">2019-03-30T11:21:00Z</dcterms:created>
  <dcterms:modified xsi:type="dcterms:W3CDTF">2019-03-30T11:21:00Z</dcterms:modified>
</cp:coreProperties>
</file>