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C4A" w:rsidRPr="00BD144E" w:rsidRDefault="00F86C4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144E">
        <w:rPr>
          <w:rFonts w:hint="eastAsia"/>
          <w:b/>
          <w:sz w:val="44"/>
          <w:szCs w:val="44"/>
        </w:rPr>
        <w:t>督导记录表</w:t>
      </w:r>
      <w:r w:rsidRPr="00BD144E">
        <w:rPr>
          <w:b/>
          <w:sz w:val="44"/>
          <w:szCs w:val="44"/>
        </w:rPr>
        <w:t xml:space="preserve">    </w:t>
      </w:r>
    </w:p>
    <w:p w:rsidR="00F86C4A" w:rsidRPr="00BD144E" w:rsidRDefault="00F86C4A">
      <w:pPr>
        <w:jc w:val="center"/>
        <w:rPr>
          <w:b/>
          <w:sz w:val="24"/>
          <w:szCs w:val="24"/>
        </w:rPr>
      </w:pPr>
    </w:p>
    <w:p w:rsidR="00F86C4A" w:rsidRPr="00BD144E" w:rsidRDefault="00F86C4A">
      <w:pPr>
        <w:rPr>
          <w:rFonts w:eastAsia="仿宋"/>
          <w:b/>
          <w:sz w:val="28"/>
          <w:szCs w:val="28"/>
        </w:rPr>
      </w:pPr>
      <w:r w:rsidRPr="00BD144E">
        <w:rPr>
          <w:rFonts w:eastAsia="仿宋" w:hint="eastAsia"/>
          <w:b/>
          <w:sz w:val="28"/>
          <w:szCs w:val="28"/>
        </w:rPr>
        <w:t>团队名称：阳光妈妈项目部</w:t>
      </w:r>
      <w:r w:rsidRPr="00BD144E">
        <w:rPr>
          <w:rFonts w:eastAsia="仿宋"/>
          <w:b/>
          <w:sz w:val="28"/>
          <w:szCs w:val="28"/>
        </w:rPr>
        <w:t xml:space="preserve">                      </w:t>
      </w:r>
      <w:r w:rsidRPr="00BD144E">
        <w:rPr>
          <w:rFonts w:eastAsia="仿宋" w:hint="eastAsia"/>
          <w:b/>
          <w:sz w:val="28"/>
          <w:szCs w:val="28"/>
        </w:rPr>
        <w:t>编号：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6"/>
        <w:gridCol w:w="2409"/>
        <w:gridCol w:w="426"/>
        <w:gridCol w:w="1559"/>
        <w:gridCol w:w="3126"/>
      </w:tblGrid>
      <w:tr w:rsidR="00F86C4A" w:rsidRPr="00BD144E">
        <w:trPr>
          <w:trHeight w:val="60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督导日期</w:t>
            </w:r>
          </w:p>
        </w:tc>
        <w:tc>
          <w:tcPr>
            <w:tcW w:w="2835" w:type="dxa"/>
            <w:gridSpan w:val="2"/>
            <w:vAlign w:val="center"/>
          </w:tcPr>
          <w:p w:rsidR="00F86C4A" w:rsidRPr="00BD144E" w:rsidRDefault="00F86C4A">
            <w:pPr>
              <w:jc w:val="left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5"/>
              </w:smartTagPr>
              <w:r w:rsidRPr="00BD144E">
                <w:rPr>
                  <w:szCs w:val="21"/>
                </w:rPr>
                <w:t>2015</w:t>
              </w:r>
              <w:r w:rsidRPr="00BD144E">
                <w:rPr>
                  <w:rFonts w:hint="eastAsia"/>
                  <w:szCs w:val="21"/>
                </w:rPr>
                <w:t>年</w:t>
              </w:r>
              <w:r w:rsidRPr="00BD144E">
                <w:rPr>
                  <w:szCs w:val="21"/>
                </w:rPr>
                <w:t>11</w:t>
              </w:r>
              <w:r w:rsidRPr="00BD144E">
                <w:rPr>
                  <w:rFonts w:hint="eastAsia"/>
                  <w:szCs w:val="21"/>
                </w:rPr>
                <w:t>月</w:t>
              </w:r>
              <w:r w:rsidRPr="00BD144E">
                <w:rPr>
                  <w:szCs w:val="21"/>
                </w:rPr>
                <w:t>18</w:t>
              </w:r>
              <w:r w:rsidRPr="00BD144E">
                <w:rPr>
                  <w:rFonts w:hint="eastAsia"/>
                  <w:szCs w:val="21"/>
                </w:rPr>
                <w:t>日</w:t>
              </w:r>
            </w:smartTag>
          </w:p>
        </w:tc>
        <w:tc>
          <w:tcPr>
            <w:tcW w:w="1559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督导人数</w:t>
            </w:r>
          </w:p>
        </w:tc>
        <w:tc>
          <w:tcPr>
            <w:tcW w:w="3126" w:type="dxa"/>
            <w:vAlign w:val="center"/>
          </w:tcPr>
          <w:p w:rsidR="00F86C4A" w:rsidRPr="00BD144E" w:rsidRDefault="00F86C4A">
            <w:pPr>
              <w:jc w:val="center"/>
              <w:rPr>
                <w:szCs w:val="21"/>
              </w:rPr>
            </w:pPr>
            <w:r w:rsidRPr="00BD144E">
              <w:rPr>
                <w:szCs w:val="21"/>
              </w:rPr>
              <w:t>9</w:t>
            </w:r>
            <w:r w:rsidRPr="00BD144E">
              <w:rPr>
                <w:rFonts w:hint="eastAsia"/>
                <w:szCs w:val="21"/>
              </w:rPr>
              <w:t>人</w:t>
            </w:r>
          </w:p>
        </w:tc>
      </w:tr>
      <w:tr w:rsidR="00F86C4A" w:rsidRPr="00BD144E">
        <w:trPr>
          <w:trHeight w:val="54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督导时间</w:t>
            </w:r>
          </w:p>
        </w:tc>
        <w:tc>
          <w:tcPr>
            <w:tcW w:w="2835" w:type="dxa"/>
            <w:gridSpan w:val="2"/>
            <w:vAlign w:val="center"/>
          </w:tcPr>
          <w:p w:rsidR="00F86C4A" w:rsidRPr="00BD144E" w:rsidRDefault="00F86C4A">
            <w:pPr>
              <w:jc w:val="left"/>
              <w:rPr>
                <w:color w:val="7F7F7F"/>
                <w:szCs w:val="21"/>
              </w:rPr>
            </w:pPr>
            <w:r w:rsidRPr="00BD144E">
              <w:rPr>
                <w:szCs w:val="21"/>
              </w:rPr>
              <w:t>6</w:t>
            </w:r>
            <w:r w:rsidRPr="00BD144E">
              <w:rPr>
                <w:rFonts w:hint="eastAsia"/>
                <w:szCs w:val="21"/>
              </w:rPr>
              <w:t>小时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督导地点</w:t>
            </w:r>
          </w:p>
        </w:tc>
        <w:tc>
          <w:tcPr>
            <w:tcW w:w="3126" w:type="dxa"/>
            <w:vAlign w:val="center"/>
          </w:tcPr>
          <w:p w:rsidR="00F86C4A" w:rsidRPr="00BD144E" w:rsidRDefault="00F86C4A">
            <w:pPr>
              <w:jc w:val="center"/>
              <w:rPr>
                <w:szCs w:val="21"/>
              </w:rPr>
            </w:pPr>
            <w:r w:rsidRPr="00BD144E">
              <w:rPr>
                <w:rFonts w:hint="eastAsia"/>
                <w:szCs w:val="21"/>
              </w:rPr>
              <w:t>阳光妈妈项目办公室</w:t>
            </w:r>
          </w:p>
        </w:tc>
      </w:tr>
      <w:tr w:rsidR="00F86C4A" w:rsidRPr="00BD144E">
        <w:trPr>
          <w:trHeight w:val="212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督导内容</w:t>
            </w:r>
          </w:p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要点</w:t>
            </w:r>
          </w:p>
        </w:tc>
        <w:tc>
          <w:tcPr>
            <w:tcW w:w="7520" w:type="dxa"/>
            <w:gridSpan w:val="4"/>
            <w:vAlign w:val="center"/>
          </w:tcPr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 w:hint="eastAsia"/>
                <w:sz w:val="24"/>
                <w:szCs w:val="24"/>
              </w:rPr>
              <w:t>（督导记录内容要点，含上一次督导后至今的工作总结）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1.</w:t>
            </w:r>
            <w:r w:rsidRPr="00BD144E">
              <w:rPr>
                <w:rFonts w:eastAsia="仿宋" w:hint="eastAsia"/>
                <w:sz w:val="24"/>
                <w:szCs w:val="24"/>
              </w:rPr>
              <w:t>老师分享个人成长的宝贵经验；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2.</w:t>
            </w:r>
            <w:r w:rsidRPr="00BD144E">
              <w:rPr>
                <w:rFonts w:eastAsia="仿宋" w:hint="eastAsia"/>
                <w:sz w:val="24"/>
                <w:szCs w:val="24"/>
              </w:rPr>
              <w:t>分享交流香港单亲协会运作情况；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3.</w:t>
            </w:r>
            <w:r w:rsidRPr="00BD144E">
              <w:rPr>
                <w:rFonts w:eastAsia="仿宋" w:hint="eastAsia"/>
                <w:sz w:val="24"/>
                <w:szCs w:val="24"/>
              </w:rPr>
              <w:t>讨论设计一个单亲特困妈妈的情绪互助小组；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4.</w:t>
            </w:r>
            <w:r w:rsidRPr="00BD144E">
              <w:rPr>
                <w:rFonts w:eastAsia="仿宋" w:hint="eastAsia"/>
                <w:sz w:val="24"/>
                <w:szCs w:val="24"/>
              </w:rPr>
              <w:t>互动答疑。</w:t>
            </w:r>
          </w:p>
        </w:tc>
      </w:tr>
      <w:tr w:rsidR="00F86C4A" w:rsidRPr="00BD144E">
        <w:trPr>
          <w:trHeight w:val="2904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F86C4A" w:rsidRPr="00BD144E" w:rsidRDefault="00F86C4A">
            <w:pPr>
              <w:spacing w:line="240" w:lineRule="atLeas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被督导者的反思</w:t>
            </w:r>
          </w:p>
          <w:p w:rsidR="00F86C4A" w:rsidRPr="00BD144E" w:rsidRDefault="00F86C4A">
            <w:pPr>
              <w:spacing w:line="240" w:lineRule="atLeas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/>
                <w:b/>
                <w:sz w:val="28"/>
                <w:szCs w:val="28"/>
              </w:rPr>
              <w:t>(</w:t>
            </w:r>
            <w:r w:rsidRPr="00BD144E">
              <w:rPr>
                <w:rFonts w:eastAsia="仿宋" w:hint="eastAsia"/>
                <w:b/>
                <w:color w:val="FF0000"/>
                <w:sz w:val="28"/>
                <w:szCs w:val="28"/>
              </w:rPr>
              <w:t>社工</w:t>
            </w:r>
            <w:r w:rsidRPr="00BD144E">
              <w:rPr>
                <w:rFonts w:eastAsia="仿宋" w:hint="eastAsia"/>
                <w:b/>
                <w:sz w:val="28"/>
                <w:szCs w:val="28"/>
              </w:rPr>
              <w:t>填写</w:t>
            </w:r>
            <w:r w:rsidRPr="00BD144E">
              <w:rPr>
                <w:rFonts w:eastAsia="仿宋"/>
                <w:b/>
                <w:sz w:val="28"/>
                <w:szCs w:val="28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 w:hint="eastAsia"/>
                <w:sz w:val="24"/>
                <w:szCs w:val="24"/>
              </w:rPr>
              <w:t>（评价自己的表现、分享经验、收获、感受等）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 w:hint="eastAsia"/>
                <w:sz w:val="24"/>
                <w:szCs w:val="24"/>
              </w:rPr>
              <w:t>项目社工轮流分享自己的感受、收获，以及对未来服务的启发：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1.</w:t>
            </w:r>
            <w:r w:rsidRPr="00BD144E">
              <w:rPr>
                <w:rFonts w:eastAsia="仿宋" w:hint="eastAsia"/>
                <w:sz w:val="24"/>
                <w:szCs w:val="24"/>
              </w:rPr>
              <w:t>社工在开展个案的时候，不要让服务对象的问题变成社工本人的问题，而是帮助服务对象自己去解决问题，发掘案主自身的能力，帮助提升自身的能力，让服务对象自己去解决自己的问题，而不是社工个人解决服务对象的问题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2.</w:t>
            </w:r>
            <w:r w:rsidRPr="00BD144E">
              <w:rPr>
                <w:rFonts w:eastAsia="仿宋" w:hint="eastAsia"/>
                <w:sz w:val="24"/>
                <w:szCs w:val="24"/>
              </w:rPr>
              <w:t>在开展个案之前，社工应该先分析案主自己能做的事情有哪些，社工自身能做的有哪些。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3.</w:t>
            </w:r>
            <w:r w:rsidRPr="00BD144E">
              <w:rPr>
                <w:rFonts w:eastAsia="仿宋" w:hint="eastAsia"/>
                <w:sz w:val="24"/>
                <w:szCs w:val="24"/>
              </w:rPr>
              <w:t>教授案主一些简单易上手的手工，使她们获得成就感，而带来她们去做义工、去助人，会使得她们获得更高的自我效能感和成就感。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4.</w:t>
            </w:r>
            <w:r w:rsidRPr="00BD144E">
              <w:rPr>
                <w:rFonts w:eastAsia="仿宋" w:hint="eastAsia"/>
                <w:sz w:val="24"/>
                <w:szCs w:val="24"/>
              </w:rPr>
              <w:t>作为服务的提供者，要站在服务接受者的角度看问题，而不是为了服务量、为了指标去服务，更不是为了满足自己内心的欲望（好奇心、</w:t>
            </w:r>
            <w:r w:rsidRPr="00BD144E">
              <w:rPr>
                <w:rFonts w:eastAsia="仿宋" w:hint="eastAsia"/>
                <w:sz w:val="24"/>
                <w:szCs w:val="24"/>
              </w:rPr>
              <w:lastRenderedPageBreak/>
              <w:t>窥私欲）去服务，做服务的目的是为了让大家更好地享受生活。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5.</w:t>
            </w:r>
            <w:r w:rsidRPr="00BD144E">
              <w:rPr>
                <w:rFonts w:eastAsia="仿宋" w:hint="eastAsia"/>
                <w:sz w:val="24"/>
                <w:szCs w:val="24"/>
              </w:rPr>
              <w:t>项目服务可以使用会员制，各服务板块分别建档。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6.</w:t>
            </w:r>
            <w:r w:rsidRPr="00BD144E">
              <w:rPr>
                <w:rFonts w:eastAsia="仿宋" w:hint="eastAsia"/>
                <w:sz w:val="24"/>
                <w:szCs w:val="24"/>
              </w:rPr>
              <w:t>多给单亲妈妈及子女创造走出去的机会，带他们见世面，从而“打开自己”，直面自己的“单亲”身份，去弱势心理、去社会污名化。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7.</w:t>
            </w:r>
            <w:r w:rsidRPr="00BD144E">
              <w:rPr>
                <w:rFonts w:eastAsia="仿宋" w:hint="eastAsia"/>
                <w:sz w:val="24"/>
                <w:szCs w:val="24"/>
              </w:rPr>
              <w:t>在服务上项目可以借鉴单亲协会的朋辈大使、松弛及情绪管理活动、入校支持服务以及各个服务的持续性；在资源链接方面利用政界、名流明星达到宣传效果。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8.</w:t>
            </w:r>
            <w:r w:rsidRPr="00BD144E">
              <w:rPr>
                <w:rFonts w:eastAsia="仿宋" w:hint="eastAsia"/>
                <w:sz w:val="24"/>
                <w:szCs w:val="24"/>
              </w:rPr>
              <w:t>“我的昨天就是你的今天”经验对社工帮助案主来说非常重要；培养一些生活有特殊经历（如单亲妈妈）的爱心大使参与到社工专业服务，爱心大使们在与生活经历类似的案主聊天、帮助案主走出困境时，更容易得到案主的信任，方便服务的开展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9.</w:t>
            </w:r>
            <w:r w:rsidRPr="00BD144E">
              <w:rPr>
                <w:rFonts w:eastAsia="仿宋" w:hint="eastAsia"/>
                <w:sz w:val="24"/>
                <w:szCs w:val="24"/>
              </w:rPr>
              <w:t>社工并不是包办一切，社工并不是万能的。要让服务对象意识到自己是有主观能动性的，增加其自信自尊，提高解决问题的信心和决心。</w:t>
            </w:r>
          </w:p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/>
                <w:sz w:val="24"/>
                <w:szCs w:val="24"/>
              </w:rPr>
              <w:t>10.</w:t>
            </w:r>
            <w:r w:rsidRPr="00BD144E">
              <w:rPr>
                <w:rFonts w:eastAsia="仿宋" w:hint="eastAsia"/>
                <w:sz w:val="24"/>
                <w:szCs w:val="24"/>
              </w:rPr>
              <w:t>社工力量虽小，但也有可能影响生命。</w:t>
            </w:r>
          </w:p>
        </w:tc>
      </w:tr>
      <w:tr w:rsidR="00F86C4A" w:rsidRPr="00BD144E">
        <w:trPr>
          <w:trHeight w:val="208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lastRenderedPageBreak/>
              <w:t>督导者的建议及回应</w:t>
            </w:r>
          </w:p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/>
                <w:b/>
                <w:sz w:val="28"/>
                <w:szCs w:val="28"/>
              </w:rPr>
              <w:t>(</w:t>
            </w:r>
            <w:r w:rsidRPr="00BD144E">
              <w:rPr>
                <w:rFonts w:eastAsia="仿宋" w:hint="eastAsia"/>
                <w:b/>
                <w:color w:val="FF0000"/>
                <w:sz w:val="28"/>
                <w:szCs w:val="28"/>
              </w:rPr>
              <w:t>督导</w:t>
            </w:r>
            <w:r w:rsidRPr="00BD144E">
              <w:rPr>
                <w:rFonts w:eastAsia="仿宋" w:hint="eastAsia"/>
                <w:b/>
                <w:sz w:val="28"/>
                <w:szCs w:val="28"/>
              </w:rPr>
              <w:t>填写</w:t>
            </w:r>
            <w:r w:rsidRPr="00BD144E">
              <w:rPr>
                <w:rFonts w:eastAsia="仿宋"/>
                <w:b/>
                <w:sz w:val="28"/>
                <w:szCs w:val="28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F86C4A" w:rsidRPr="00BD144E" w:rsidRDefault="00F86C4A">
            <w:pPr>
              <w:rPr>
                <w:rFonts w:eastAsia="仿宋"/>
                <w:sz w:val="24"/>
                <w:szCs w:val="24"/>
              </w:rPr>
            </w:pPr>
            <w:r w:rsidRPr="00BD144E">
              <w:rPr>
                <w:rFonts w:eastAsia="仿宋" w:hint="eastAsia"/>
                <w:sz w:val="24"/>
                <w:szCs w:val="24"/>
              </w:rPr>
              <w:t>（包括个人、专业服务、工作职责等）</w:t>
            </w:r>
          </w:p>
          <w:p w:rsidR="00F86C4A" w:rsidRPr="00BD144E" w:rsidRDefault="00F86C4A" w:rsidP="00BD144E">
            <w:pPr>
              <w:spacing w:line="240" w:lineRule="atLeast"/>
              <w:rPr>
                <w:rFonts w:eastAsia="新細明體"/>
                <w:color w:val="0000FF"/>
                <w:sz w:val="24"/>
                <w:szCs w:val="24"/>
              </w:rPr>
            </w:pP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是次督导邀请了香港单亲协会总干事余秀珠女士来分享，一些分享的精髓有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>:</w:t>
            </w:r>
          </w:p>
          <w:p w:rsidR="00F86C4A" w:rsidRPr="00BD144E" w:rsidRDefault="00F86C4A" w:rsidP="00BD144E">
            <w:pPr>
              <w:spacing w:line="240" w:lineRule="atLeast"/>
              <w:ind w:left="283" w:hangingChars="118" w:hanging="283"/>
              <w:rPr>
                <w:rFonts w:eastAsia="仿宋"/>
                <w:color w:val="0000FF"/>
                <w:sz w:val="24"/>
                <w:szCs w:val="24"/>
              </w:rPr>
            </w:pPr>
            <w:r w:rsidRPr="00BD144E">
              <w:rPr>
                <w:rFonts w:eastAsia="仿宋"/>
                <w:color w:val="0000FF"/>
                <w:sz w:val="24"/>
                <w:szCs w:val="24"/>
              </w:rPr>
              <w:t xml:space="preserve">1.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可以把受助人过去的负面、逆境经验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如坐牢、家暴、加入黑社会等看成一种资产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以过来人经验去帮助其它受害人。</w:t>
            </w:r>
            <w:r w:rsidRPr="00BD144E">
              <w:rPr>
                <w:rFonts w:eastAsia="新細明體"/>
                <w:color w:val="0000FF"/>
                <w:sz w:val="24"/>
                <w:szCs w:val="24"/>
              </w:rPr>
              <w:t xml:space="preserve"> </w:t>
            </w:r>
          </w:p>
          <w:p w:rsidR="00F86C4A" w:rsidRPr="00BD144E" w:rsidRDefault="00F86C4A" w:rsidP="00BD144E">
            <w:pPr>
              <w:spacing w:line="240" w:lineRule="atLeast"/>
              <w:ind w:left="283" w:hangingChars="118" w:hanging="283"/>
              <w:rPr>
                <w:rFonts w:eastAsia="新細明體"/>
                <w:color w:val="0000FF"/>
                <w:sz w:val="24"/>
                <w:szCs w:val="24"/>
              </w:rPr>
            </w:pPr>
            <w:r w:rsidRPr="00BD144E">
              <w:rPr>
                <w:rFonts w:eastAsia="SimSun"/>
                <w:color w:val="0000FF"/>
                <w:sz w:val="24"/>
                <w:szCs w:val="24"/>
              </w:rPr>
              <w:t>2</w:t>
            </w:r>
            <w:r w:rsidRPr="00BD144E">
              <w:rPr>
                <w:rFonts w:eastAsia="仿宋"/>
                <w:color w:val="0000FF"/>
                <w:sz w:val="24"/>
                <w:szCs w:val="24"/>
              </w:rPr>
              <w:t>.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善用名人效应以推广服务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如邀请特首夫人、政府官员、议员、艺人来出席嘉许礼、协助筹款。</w:t>
            </w:r>
          </w:p>
          <w:p w:rsidR="00F86C4A" w:rsidRPr="00BD144E" w:rsidRDefault="00F86C4A" w:rsidP="00BD144E">
            <w:pPr>
              <w:spacing w:line="240" w:lineRule="atLeast"/>
              <w:rPr>
                <w:rFonts w:eastAsia="新細明體"/>
                <w:color w:val="0000FF"/>
                <w:sz w:val="24"/>
                <w:szCs w:val="24"/>
              </w:rPr>
            </w:pP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3.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回馈损款者方法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如送汽球、盆栽</w:t>
            </w:r>
            <w:r w:rsidRPr="00BD144E">
              <w:rPr>
                <w:rFonts w:eastAsia="新細明體"/>
                <w:color w:val="0000FF"/>
                <w:sz w:val="24"/>
                <w:szCs w:val="24"/>
              </w:rPr>
              <w:t xml:space="preserve"> </w:t>
            </w:r>
          </w:p>
          <w:p w:rsidR="00F86C4A" w:rsidRPr="00BD144E" w:rsidRDefault="00F86C4A" w:rsidP="00BD144E">
            <w:pPr>
              <w:spacing w:line="240" w:lineRule="atLeast"/>
              <w:rPr>
                <w:rFonts w:eastAsia="新細明體"/>
                <w:color w:val="0000FF"/>
                <w:sz w:val="24"/>
                <w:szCs w:val="24"/>
              </w:rPr>
            </w:pP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4.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网络社会资源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如商家、医生、律师、心理学家当顾问或讲者</w:t>
            </w:r>
          </w:p>
          <w:p w:rsidR="00F86C4A" w:rsidRPr="00BD144E" w:rsidRDefault="00F86C4A" w:rsidP="00BD144E">
            <w:pPr>
              <w:spacing w:line="240" w:lineRule="atLeast"/>
              <w:ind w:left="283" w:hangingChars="118" w:hanging="283"/>
              <w:rPr>
                <w:rFonts w:eastAsia="新細明體"/>
                <w:color w:val="0000FF"/>
                <w:sz w:val="24"/>
                <w:szCs w:val="24"/>
              </w:rPr>
            </w:pP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5.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吃的活动很受欢迎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容易给引服务对象来中心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;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其它吸纳服务对象的一般方法包括有康乐活动、兴趣班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,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在商场、酒店、会所搞展览、嘉年华会</w:t>
            </w:r>
          </w:p>
          <w:p w:rsidR="00F86C4A" w:rsidRPr="00BD144E" w:rsidRDefault="00F86C4A" w:rsidP="00BD144E">
            <w:pPr>
              <w:spacing w:line="240" w:lineRule="atLeast"/>
              <w:ind w:left="283" w:hangingChars="118" w:hanging="283"/>
              <w:rPr>
                <w:rFonts w:eastAsia="SimSun"/>
                <w:color w:val="0000FF"/>
                <w:sz w:val="24"/>
                <w:szCs w:val="24"/>
              </w:rPr>
            </w:pPr>
            <w:r w:rsidRPr="00BD144E">
              <w:rPr>
                <w:rFonts w:eastAsia="SimSun"/>
                <w:color w:val="0000FF"/>
                <w:sz w:val="24"/>
                <w:szCs w:val="24"/>
              </w:rPr>
              <w:t xml:space="preserve">6. 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培训服务对象成为导师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>(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如烹饪、乐器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>)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、表演员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>(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如木偶剧</w:t>
            </w:r>
            <w:r w:rsidRPr="00BD144E">
              <w:rPr>
                <w:rFonts w:eastAsia="SimSun"/>
                <w:color w:val="0000FF"/>
                <w:sz w:val="24"/>
                <w:szCs w:val="24"/>
              </w:rPr>
              <w:t>)</w:t>
            </w:r>
            <w:r w:rsidRPr="00BD144E">
              <w:rPr>
                <w:rFonts w:eastAsia="SimSun" w:hint="eastAsia"/>
                <w:color w:val="0000FF"/>
                <w:sz w:val="24"/>
                <w:szCs w:val="24"/>
              </w:rPr>
              <w:t>等，是能力提升、自信心提升的一个有效策略和入手点。</w:t>
            </w:r>
            <w:r w:rsidRPr="00BD144E">
              <w:rPr>
                <w:rFonts w:eastAsia="新細明體"/>
                <w:color w:val="0000FF"/>
                <w:sz w:val="24"/>
                <w:szCs w:val="24"/>
              </w:rPr>
              <w:t xml:space="preserve"> </w:t>
            </w:r>
          </w:p>
        </w:tc>
      </w:tr>
      <w:tr w:rsidR="00F86C4A" w:rsidRPr="00BD144E">
        <w:trPr>
          <w:trHeight w:val="616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lastRenderedPageBreak/>
              <w:t>督导者签名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86C4A" w:rsidRPr="00BD144E" w:rsidRDefault="00F86C4A">
            <w:pPr>
              <w:jc w:val="center"/>
              <w:rPr>
                <w:color w:val="7F7F7F"/>
                <w:szCs w:val="21"/>
              </w:rPr>
            </w:pPr>
            <w:r w:rsidRPr="00BD144E">
              <w:rPr>
                <w:rFonts w:hint="eastAsia"/>
                <w:color w:val="7F7F7F"/>
                <w:szCs w:val="21"/>
              </w:rPr>
              <w:t>（电子版不用填）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F86C4A" w:rsidRPr="00BD144E" w:rsidRDefault="00F86C4A">
            <w:pPr>
              <w:jc w:val="center"/>
              <w:rPr>
                <w:color w:val="7F7F7F"/>
                <w:szCs w:val="21"/>
              </w:rPr>
            </w:pPr>
            <w:r w:rsidRPr="00BD144E">
              <w:rPr>
                <w:rFonts w:hint="eastAsia"/>
                <w:color w:val="7F7F7F"/>
                <w:szCs w:val="21"/>
              </w:rPr>
              <w:t>（电子版不用填）</w:t>
            </w:r>
          </w:p>
        </w:tc>
      </w:tr>
      <w:tr w:rsidR="00F86C4A" w:rsidRPr="00BD144E">
        <w:trPr>
          <w:trHeight w:val="46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被督导者</w:t>
            </w:r>
          </w:p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4A" w:rsidRPr="00BD144E" w:rsidRDefault="00F86C4A">
            <w:pPr>
              <w:jc w:val="center"/>
              <w:rPr>
                <w:color w:val="7F7F7F"/>
                <w:szCs w:val="21"/>
              </w:rPr>
            </w:pPr>
            <w:r w:rsidRPr="00BD144E">
              <w:rPr>
                <w:rFonts w:hint="eastAsia"/>
                <w:color w:val="7F7F7F"/>
                <w:szCs w:val="21"/>
              </w:rPr>
              <w:t>（电子版不用填）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A" w:rsidRPr="00BD144E" w:rsidRDefault="00F86C4A">
            <w:pPr>
              <w:jc w:val="center"/>
              <w:rPr>
                <w:color w:val="7F7F7F"/>
                <w:szCs w:val="21"/>
              </w:rPr>
            </w:pPr>
            <w:r w:rsidRPr="00BD144E">
              <w:rPr>
                <w:rFonts w:hint="eastAsia"/>
                <w:color w:val="7F7F7F"/>
                <w:szCs w:val="21"/>
              </w:rPr>
              <w:t>（电子版不用填）</w:t>
            </w:r>
          </w:p>
        </w:tc>
      </w:tr>
      <w:tr w:rsidR="00F86C4A" w:rsidRPr="00BD144E">
        <w:trPr>
          <w:trHeight w:val="434"/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b/>
                <w:szCs w:val="21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下次督导时间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4A" w:rsidRPr="00BD144E" w:rsidRDefault="00F86C4A">
            <w:pPr>
              <w:rPr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5"/>
              </w:smartTagPr>
              <w:r w:rsidRPr="00BD144E">
                <w:rPr>
                  <w:szCs w:val="21"/>
                </w:rPr>
                <w:t>2015</w:t>
              </w:r>
              <w:r w:rsidRPr="00BD144E">
                <w:rPr>
                  <w:rFonts w:hint="eastAsia"/>
                  <w:szCs w:val="21"/>
                </w:rPr>
                <w:t>年</w:t>
              </w:r>
              <w:r w:rsidRPr="00BD144E">
                <w:rPr>
                  <w:szCs w:val="21"/>
                </w:rPr>
                <w:t>11</w:t>
              </w:r>
              <w:r w:rsidRPr="00BD144E">
                <w:rPr>
                  <w:rFonts w:hint="eastAsia"/>
                  <w:szCs w:val="21"/>
                </w:rPr>
                <w:t>月</w:t>
              </w:r>
              <w:r w:rsidRPr="00BD144E">
                <w:rPr>
                  <w:szCs w:val="21"/>
                </w:rPr>
                <w:t>24</w:t>
              </w:r>
              <w:r w:rsidRPr="00BD144E">
                <w:rPr>
                  <w:rFonts w:hint="eastAsia"/>
                  <w:szCs w:val="21"/>
                </w:rPr>
                <w:t>日</w:t>
              </w:r>
            </w:smartTag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6C4A" w:rsidRPr="00BD144E" w:rsidRDefault="00F86C4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BD144E">
              <w:rPr>
                <w:rFonts w:eastAsia="仿宋" w:hint="eastAsia"/>
                <w:b/>
                <w:sz w:val="28"/>
                <w:szCs w:val="28"/>
              </w:rPr>
              <w:t>下次督导地点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A" w:rsidRPr="00BD144E" w:rsidRDefault="00F86C4A">
            <w:pPr>
              <w:jc w:val="center"/>
              <w:rPr>
                <w:color w:val="7F7F7F"/>
                <w:szCs w:val="21"/>
              </w:rPr>
            </w:pPr>
            <w:r w:rsidRPr="00BD144E">
              <w:rPr>
                <w:rFonts w:hint="eastAsia"/>
                <w:szCs w:val="21"/>
              </w:rPr>
              <w:t>项目办公室</w:t>
            </w:r>
          </w:p>
        </w:tc>
      </w:tr>
    </w:tbl>
    <w:p w:rsidR="00F86C4A" w:rsidRPr="00BD144E" w:rsidRDefault="00F86C4A">
      <w:pPr>
        <w:rPr>
          <w:rFonts w:eastAsia="仿宋"/>
          <w:b/>
          <w:sz w:val="28"/>
          <w:szCs w:val="28"/>
        </w:rPr>
      </w:pPr>
      <w:r w:rsidRPr="00BD144E">
        <w:rPr>
          <w:rFonts w:eastAsia="仿宋" w:hint="eastAsia"/>
          <w:b/>
          <w:sz w:val="28"/>
          <w:szCs w:val="28"/>
        </w:rPr>
        <w:t>备注：</w:t>
      </w:r>
      <w:r w:rsidRPr="00BD144E">
        <w:rPr>
          <w:rFonts w:eastAsia="仿宋"/>
          <w:b/>
          <w:sz w:val="28"/>
          <w:szCs w:val="28"/>
        </w:rPr>
        <w:t>1</w:t>
      </w:r>
      <w:r w:rsidRPr="00BD144E">
        <w:rPr>
          <w:rFonts w:eastAsia="仿宋" w:hint="eastAsia"/>
          <w:b/>
          <w:sz w:val="28"/>
          <w:szCs w:val="28"/>
        </w:rPr>
        <w:t>、此表适用于个人或集体督导。</w:t>
      </w:r>
      <w:r w:rsidRPr="00BD144E">
        <w:rPr>
          <w:rFonts w:eastAsia="仿宋"/>
          <w:b/>
          <w:sz w:val="28"/>
          <w:szCs w:val="28"/>
        </w:rPr>
        <w:t>2</w:t>
      </w:r>
      <w:r w:rsidRPr="00BD144E">
        <w:rPr>
          <w:rFonts w:eastAsia="仿宋" w:hint="eastAsia"/>
          <w:b/>
          <w:sz w:val="28"/>
          <w:szCs w:val="28"/>
        </w:rPr>
        <w:t>、集体记录表可轮流或指定人员填写。</w:t>
      </w:r>
    </w:p>
    <w:sectPr w:rsidR="00F86C4A" w:rsidRPr="00BD144E" w:rsidSect="008343A5">
      <w:headerReference w:type="default" r:id="rId7"/>
      <w:pgSz w:w="11906" w:h="16838"/>
      <w:pgMar w:top="1418" w:right="1134" w:bottom="1418" w:left="1134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E9" w:rsidRDefault="008316E9" w:rsidP="008343A5">
      <w:r>
        <w:separator/>
      </w:r>
    </w:p>
  </w:endnote>
  <w:endnote w:type="continuationSeparator" w:id="0">
    <w:p w:rsidR="008316E9" w:rsidRDefault="008316E9" w:rsidP="008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ang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E9" w:rsidRDefault="008316E9" w:rsidP="008343A5">
      <w:r>
        <w:separator/>
      </w:r>
    </w:p>
  </w:footnote>
  <w:footnote w:type="continuationSeparator" w:id="0">
    <w:p w:rsidR="008316E9" w:rsidRDefault="008316E9" w:rsidP="0083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4A" w:rsidRDefault="00F86C4A">
    <w:pPr>
      <w:pStyle w:val="a7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0"/>
    <w:rsid w:val="00115BE5"/>
    <w:rsid w:val="00256DB5"/>
    <w:rsid w:val="00274B93"/>
    <w:rsid w:val="003D61B3"/>
    <w:rsid w:val="00471F0B"/>
    <w:rsid w:val="0049164C"/>
    <w:rsid w:val="0055362B"/>
    <w:rsid w:val="006B3F5B"/>
    <w:rsid w:val="007578C7"/>
    <w:rsid w:val="00786DA2"/>
    <w:rsid w:val="00795E59"/>
    <w:rsid w:val="007A39F6"/>
    <w:rsid w:val="008316E9"/>
    <w:rsid w:val="008343A5"/>
    <w:rsid w:val="008474BA"/>
    <w:rsid w:val="00855B33"/>
    <w:rsid w:val="0089700D"/>
    <w:rsid w:val="00927E0F"/>
    <w:rsid w:val="00933EEB"/>
    <w:rsid w:val="0096724A"/>
    <w:rsid w:val="009A26BB"/>
    <w:rsid w:val="009A4DF5"/>
    <w:rsid w:val="00A27FFB"/>
    <w:rsid w:val="00A356A4"/>
    <w:rsid w:val="00A66FF3"/>
    <w:rsid w:val="00A84667"/>
    <w:rsid w:val="00AD5395"/>
    <w:rsid w:val="00AF5345"/>
    <w:rsid w:val="00B03BAB"/>
    <w:rsid w:val="00BD144E"/>
    <w:rsid w:val="00BE2702"/>
    <w:rsid w:val="00C341CB"/>
    <w:rsid w:val="00C36549"/>
    <w:rsid w:val="00C84784"/>
    <w:rsid w:val="00C9041E"/>
    <w:rsid w:val="00CA4337"/>
    <w:rsid w:val="00DF267E"/>
    <w:rsid w:val="00F0015D"/>
    <w:rsid w:val="00F06138"/>
    <w:rsid w:val="00F21D60"/>
    <w:rsid w:val="00F85C43"/>
    <w:rsid w:val="00F86C4A"/>
    <w:rsid w:val="00F87D5F"/>
    <w:rsid w:val="0E406110"/>
    <w:rsid w:val="14F55AF2"/>
    <w:rsid w:val="22850432"/>
    <w:rsid w:val="2D121481"/>
    <w:rsid w:val="34B618A8"/>
    <w:rsid w:val="3A4F575D"/>
    <w:rsid w:val="3C5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ang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5"/>
    <w:pPr>
      <w:widowControl w:val="0"/>
      <w:jc w:val="both"/>
    </w:pPr>
    <w:rPr>
      <w:sz w:val="21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43A5"/>
    <w:rPr>
      <w:sz w:val="18"/>
      <w:szCs w:val="18"/>
    </w:rPr>
  </w:style>
  <w:style w:type="paragraph" w:styleId="a5">
    <w:name w:val="footer"/>
    <w:basedOn w:val="a"/>
    <w:link w:val="a6"/>
    <w:uiPriority w:val="99"/>
    <w:rsid w:val="008343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343A5"/>
    <w:rPr>
      <w:rFonts w:ascii="Times New Roman" w:eastAsia="Simang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34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頁尾 字元"/>
    <w:basedOn w:val="a0"/>
    <w:link w:val="a5"/>
    <w:uiPriority w:val="99"/>
    <w:locked/>
    <w:rsid w:val="008343A5"/>
    <w:rPr>
      <w:rFonts w:cs="Times New Roman"/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8343A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ang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5"/>
    <w:pPr>
      <w:widowControl w:val="0"/>
      <w:jc w:val="both"/>
    </w:pPr>
    <w:rPr>
      <w:sz w:val="21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43A5"/>
    <w:rPr>
      <w:sz w:val="18"/>
      <w:szCs w:val="18"/>
    </w:rPr>
  </w:style>
  <w:style w:type="paragraph" w:styleId="a5">
    <w:name w:val="footer"/>
    <w:basedOn w:val="a"/>
    <w:link w:val="a6"/>
    <w:uiPriority w:val="99"/>
    <w:rsid w:val="008343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343A5"/>
    <w:rPr>
      <w:rFonts w:ascii="Times New Roman" w:eastAsia="Simang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34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頁尾 字元"/>
    <w:basedOn w:val="a0"/>
    <w:link w:val="a5"/>
    <w:uiPriority w:val="99"/>
    <w:locked/>
    <w:rsid w:val="008343A5"/>
    <w:rPr>
      <w:rFonts w:cs="Times New Roman"/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8343A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yipsir</dc:creator>
  <cp:lastModifiedBy>Yipsir</cp:lastModifiedBy>
  <cp:revision>2</cp:revision>
  <dcterms:created xsi:type="dcterms:W3CDTF">2017-05-03T09:44:00Z</dcterms:created>
  <dcterms:modified xsi:type="dcterms:W3CDTF">2017-05-03T09:44:00Z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