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1C3E" w:rsidRDefault="00A61C3E">
      <w:pPr>
        <w:rPr>
          <w:vanish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017"/>
        <w:gridCol w:w="1787"/>
        <w:gridCol w:w="5527"/>
      </w:tblGrid>
      <w:tr w:rsidR="00A61C3E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61C3E" w:rsidRDefault="007C003C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61C3E" w:rsidRDefault="007C003C" w:rsidP="00B9548A">
            <w:r>
              <w:rPr>
                <w:color w:val="000000"/>
                <w:sz w:val="28"/>
                <w:szCs w:val="28"/>
              </w:rPr>
              <w:t>20160830  16:30</w:t>
            </w:r>
            <w:r>
              <w:rPr>
                <w:rFonts w:hint="eastAsia"/>
                <w:color w:val="000000"/>
                <w:sz w:val="28"/>
                <w:szCs w:val="28"/>
              </w:rPr>
              <w:t>—</w:t>
            </w:r>
            <w:r>
              <w:rPr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61C3E" w:rsidRDefault="007C003C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61C3E" w:rsidRDefault="00A61C3E"/>
        </w:tc>
      </w:tr>
      <w:tr w:rsidR="00A61C3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3E" w:rsidRDefault="007C003C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3E" w:rsidRDefault="007C003C" w:rsidP="00B9548A">
            <w:r>
              <w:rPr>
                <w:rFonts w:hint="eastAsia"/>
                <w:color w:val="000000"/>
                <w:sz w:val="28"/>
                <w:szCs w:val="28"/>
              </w:rPr>
              <w:t>叶锦熙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3E" w:rsidRDefault="007C003C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3E" w:rsidRDefault="00A61C3E"/>
        </w:tc>
      </w:tr>
    </w:tbl>
    <w:p w:rsidR="00A61C3E" w:rsidRDefault="00A61C3E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8538"/>
      </w:tblGrid>
      <w:tr w:rsidR="00A61C3E">
        <w:trPr>
          <w:trHeight w:val="542"/>
          <w:tblHeader/>
        </w:trPr>
        <w:tc>
          <w:tcPr>
            <w:tcW w:w="6171" w:type="dxa"/>
            <w:tcBorders>
              <w:top w:val="thinThickLargeGap" w:sz="12" w:space="0" w:color="auto"/>
            </w:tcBorders>
            <w:shd w:val="clear" w:color="auto" w:fill="FFFFCC"/>
          </w:tcPr>
          <w:p w:rsidR="00A61C3E" w:rsidRDefault="007C003C">
            <w:pPr>
              <w:spacing w:line="288" w:lineRule="auto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8538" w:type="dxa"/>
            <w:tcBorders>
              <w:top w:val="thinThickLargeGap" w:sz="12" w:space="0" w:color="auto"/>
            </w:tcBorders>
            <w:shd w:val="clear" w:color="auto" w:fill="FFFFCC"/>
          </w:tcPr>
          <w:p w:rsidR="00A61C3E" w:rsidRDefault="007C003C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A61C3E" w:rsidTr="000C06DD">
        <w:trPr>
          <w:trHeight w:val="378"/>
        </w:trPr>
        <w:tc>
          <w:tcPr>
            <w:tcW w:w="6171" w:type="dxa"/>
            <w:vAlign w:val="center"/>
          </w:tcPr>
          <w:p w:rsidR="00A61C3E" w:rsidRPr="00B9548A" w:rsidRDefault="007C003C" w:rsidP="00B9548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 w:rsidRPr="00B9548A">
              <w:rPr>
                <w:rFonts w:ascii="SimSun" w:hAnsi="SimSun" w:cs="SimSun" w:hint="eastAsia"/>
                <w:sz w:val="22"/>
                <w:szCs w:val="22"/>
              </w:rPr>
              <w:t>关于志愿者培训的经验及建议分享</w:t>
            </w:r>
            <w:r>
              <w:rPr>
                <w:rFonts w:ascii="SimSun" w:hAnsi="SimSun" w:cs="SimSun" w:hint="eastAsia"/>
                <w:sz w:val="22"/>
                <w:szCs w:val="22"/>
              </w:rPr>
              <w:t>。</w:t>
            </w:r>
          </w:p>
          <w:p w:rsidR="00B9548A" w:rsidRPr="00B9548A" w:rsidRDefault="007C003C" w:rsidP="00B86EED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 w:rsidRPr="00B9548A">
              <w:rPr>
                <w:rFonts w:ascii="SimSun" w:hAnsi="SimSun" w:cs="SimSun" w:hint="eastAsia"/>
                <w:b/>
                <w:sz w:val="22"/>
                <w:szCs w:val="22"/>
              </w:rPr>
              <w:t>议题背景</w:t>
            </w:r>
            <w:r>
              <w:rPr>
                <w:rFonts w:ascii="SimSun" w:hAnsi="SimSun" w:cs="SimSun" w:hint="eastAsia"/>
                <w:sz w:val="22"/>
                <w:szCs w:val="22"/>
              </w:rPr>
              <w:t>：荔芳社区进驻社区半年以来，社工在日常服务中不断招募社区居民参与志愿服务，目前已招募了约</w:t>
            </w:r>
            <w:r>
              <w:rPr>
                <w:rFonts w:ascii="SimSun" w:hAnsi="SimSun" w:cs="SimSun"/>
                <w:sz w:val="22"/>
                <w:szCs w:val="22"/>
              </w:rPr>
              <w:t>30</w:t>
            </w:r>
            <w:r>
              <w:rPr>
                <w:rFonts w:ascii="SimSun" w:hAnsi="SimSun" w:cs="SimSun" w:hint="eastAsia"/>
                <w:sz w:val="22"/>
                <w:szCs w:val="22"/>
              </w:rPr>
              <w:t>名志愿者。前期志愿者有协助社工提供志愿服务。但缺乏系统的培训，导致志愿者在开展志愿服务的过程中，出现参与志愿动力不足或技巧缺乏等问题。中心于</w:t>
            </w:r>
            <w:r>
              <w:rPr>
                <w:rFonts w:ascii="SimSun" w:hAnsi="SimSun" w:cs="SimSun"/>
                <w:sz w:val="22"/>
                <w:szCs w:val="22"/>
              </w:rPr>
              <w:t>9</w:t>
            </w:r>
            <w:r>
              <w:rPr>
                <w:rFonts w:ascii="SimSun" w:hAnsi="SimSun" w:cs="SimSun" w:hint="eastAsia"/>
                <w:sz w:val="22"/>
                <w:szCs w:val="22"/>
              </w:rPr>
              <w:t>月计划开展一场志愿者培训活动，主要培训内容是志愿者理论知识学习和长者探访技巧（中心</w:t>
            </w:r>
            <w:r>
              <w:rPr>
                <w:rFonts w:ascii="SimSun" w:hAnsi="SimSun" w:cs="SimSun"/>
                <w:sz w:val="22"/>
                <w:szCs w:val="22"/>
              </w:rPr>
              <w:t>9</w:t>
            </w:r>
            <w:r>
              <w:rPr>
                <w:rFonts w:ascii="SimSun" w:hAnsi="SimSun" w:cs="SimSun" w:hint="eastAsia"/>
                <w:sz w:val="22"/>
                <w:szCs w:val="22"/>
              </w:rPr>
              <w:t>月有一场高龄老人探访活动，计划社工联动义工一起探访），希望督导给分享关于志愿者培训及管理方面的经验及技巧。</w:t>
            </w:r>
          </w:p>
        </w:tc>
        <w:tc>
          <w:tcPr>
            <w:tcW w:w="8538" w:type="dxa"/>
            <w:vAlign w:val="center"/>
          </w:tcPr>
          <w:p w:rsidR="0054464A" w:rsidRDefault="007C003C" w:rsidP="000C06DD">
            <w:pPr>
              <w:pStyle w:val="a8"/>
              <w:numPr>
                <w:ilvl w:val="0"/>
                <w:numId w:val="3"/>
              </w:numPr>
              <w:spacing w:line="276" w:lineRule="auto"/>
              <w:ind w:left="350" w:firstLineChars="0" w:hanging="350"/>
              <w:rPr>
                <w:rFonts w:eastAsia="新細明體"/>
                <w:bCs/>
                <w:color w:val="0000FF"/>
                <w:sz w:val="22"/>
                <w:szCs w:val="22"/>
              </w:rPr>
            </w:pP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课程最好是定期举办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如每半年或一年举办一次</w:t>
            </w:r>
          </w:p>
          <w:p w:rsidR="0054464A" w:rsidRDefault="007C003C" w:rsidP="000C06DD">
            <w:pPr>
              <w:pStyle w:val="a8"/>
              <w:numPr>
                <w:ilvl w:val="0"/>
                <w:numId w:val="3"/>
              </w:numPr>
              <w:spacing w:line="276" w:lineRule="auto"/>
              <w:ind w:left="350" w:firstLineChars="0" w:hanging="350"/>
              <w:rPr>
                <w:rFonts w:eastAsia="新細明體"/>
                <w:bCs/>
                <w:color w:val="0000FF"/>
                <w:sz w:val="22"/>
                <w:szCs w:val="22"/>
              </w:rPr>
            </w:pP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课程要有一定长度、阔度和深度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例如</w:t>
            </w:r>
            <w:r w:rsidRPr="000C06DD">
              <w:rPr>
                <w:bCs/>
                <w:color w:val="0000FF"/>
                <w:sz w:val="22"/>
                <w:szCs w:val="22"/>
              </w:rPr>
              <w:t>6-8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堂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每堂两小时</w:t>
            </w:r>
          </w:p>
          <w:p w:rsidR="0054464A" w:rsidRDefault="007C003C" w:rsidP="000C06DD">
            <w:pPr>
              <w:pStyle w:val="a8"/>
              <w:numPr>
                <w:ilvl w:val="0"/>
                <w:numId w:val="3"/>
              </w:numPr>
              <w:spacing w:line="276" w:lineRule="auto"/>
              <w:ind w:left="350" w:firstLineChars="0" w:hanging="350"/>
              <w:rPr>
                <w:rFonts w:eastAsia="新細明體"/>
                <w:bCs/>
                <w:color w:val="0000FF"/>
                <w:sz w:val="22"/>
                <w:szCs w:val="22"/>
              </w:rPr>
            </w:pP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培训内容可包括义工概念、态度、长者特性、需要、程序设计、活动带领、探访活动内容等</w:t>
            </w:r>
          </w:p>
          <w:p w:rsidR="0054464A" w:rsidRDefault="007C003C" w:rsidP="000C06DD">
            <w:pPr>
              <w:pStyle w:val="a8"/>
              <w:numPr>
                <w:ilvl w:val="0"/>
                <w:numId w:val="3"/>
              </w:numPr>
              <w:spacing w:line="276" w:lineRule="auto"/>
              <w:ind w:left="350" w:firstLineChars="0" w:hanging="350"/>
              <w:rPr>
                <w:rFonts w:eastAsia="新細明體"/>
                <w:bCs/>
                <w:color w:val="0000FF"/>
                <w:sz w:val="22"/>
                <w:szCs w:val="22"/>
              </w:rPr>
            </w:pP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学员报名前需确保能于课程后半年内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参与五次探访服务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一次外游活动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及两次分享会</w:t>
            </w:r>
          </w:p>
          <w:p w:rsidR="0054464A" w:rsidRDefault="007C003C" w:rsidP="000C06DD">
            <w:pPr>
              <w:pStyle w:val="a8"/>
              <w:numPr>
                <w:ilvl w:val="0"/>
                <w:numId w:val="3"/>
              </w:numPr>
              <w:spacing w:line="276" w:lineRule="auto"/>
              <w:ind w:left="350" w:firstLineChars="0" w:hanging="350"/>
              <w:rPr>
                <w:rFonts w:eastAsia="新細明體"/>
                <w:bCs/>
                <w:color w:val="0000FF"/>
                <w:sz w:val="22"/>
                <w:szCs w:val="22"/>
              </w:rPr>
            </w:pP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完成培训及服务后会有嘉许礼</w:t>
            </w:r>
          </w:p>
          <w:p w:rsidR="000C06DD" w:rsidRPr="0054464A" w:rsidRDefault="000C06DD" w:rsidP="000C06DD">
            <w:pPr>
              <w:pStyle w:val="a8"/>
              <w:spacing w:line="276" w:lineRule="auto"/>
              <w:ind w:left="350" w:firstLineChars="0" w:firstLine="0"/>
              <w:rPr>
                <w:rFonts w:eastAsia="新細明體"/>
                <w:bCs/>
                <w:color w:val="0000FF"/>
                <w:sz w:val="22"/>
                <w:szCs w:val="22"/>
              </w:rPr>
            </w:pPr>
          </w:p>
          <w:p w:rsidR="00016150" w:rsidRDefault="007C003C" w:rsidP="000C06DD">
            <w:pPr>
              <w:pStyle w:val="a8"/>
              <w:numPr>
                <w:ilvl w:val="0"/>
                <w:numId w:val="3"/>
              </w:numPr>
              <w:spacing w:line="276" w:lineRule="auto"/>
              <w:ind w:left="350" w:firstLineChars="0" w:hanging="350"/>
              <w:rPr>
                <w:rFonts w:eastAsia="新細明體"/>
                <w:bCs/>
                <w:color w:val="0000FF"/>
                <w:sz w:val="22"/>
                <w:szCs w:val="22"/>
              </w:rPr>
            </w:pP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长者探访义工培训课程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请参考</w:t>
            </w:r>
            <w:r>
              <w:rPr>
                <w:rFonts w:hint="eastAsia"/>
                <w:bCs/>
                <w:color w:val="0000FF"/>
                <w:sz w:val="22"/>
                <w:szCs w:val="22"/>
              </w:rPr>
              <w:t>: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 </w:t>
            </w:r>
            <w:hyperlink r:id="rId8" w:history="1">
              <w:r w:rsidRPr="000C06DD">
                <w:rPr>
                  <w:rStyle w:val="a9"/>
                  <w:bCs/>
                  <w:sz w:val="22"/>
                  <w:szCs w:val="22"/>
                </w:rPr>
                <w:t>www.yipsir.com.hk/volunteer-2016</w:t>
              </w:r>
            </w:hyperlink>
            <w:r w:rsidR="000C06DD">
              <w:rPr>
                <w:rFonts w:eastAsia="新細明體" w:hint="eastAsia"/>
                <w:bCs/>
                <w:color w:val="0000FF"/>
                <w:sz w:val="22"/>
                <w:szCs w:val="22"/>
                <w:lang w:eastAsia="zh-HK"/>
              </w:rPr>
              <w:t xml:space="preserve"> </w:t>
            </w:r>
          </w:p>
          <w:p w:rsidR="000C06DD" w:rsidRPr="000C06DD" w:rsidRDefault="007C003C" w:rsidP="000C06DD">
            <w:pPr>
              <w:pStyle w:val="a8"/>
              <w:numPr>
                <w:ilvl w:val="0"/>
                <w:numId w:val="3"/>
              </w:numPr>
              <w:spacing w:line="276" w:lineRule="auto"/>
              <w:ind w:left="350" w:firstLineChars="0" w:hanging="350"/>
              <w:jc w:val="left"/>
              <w:rPr>
                <w:rFonts w:eastAsia="新細明體"/>
                <w:bCs/>
                <w:color w:val="0000FF"/>
                <w:sz w:val="22"/>
                <w:szCs w:val="22"/>
              </w:rPr>
            </w:pP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其它志愿者管理、培训资源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, </w:t>
            </w:r>
            <w:r w:rsidRPr="000C06DD">
              <w:rPr>
                <w:rFonts w:hint="eastAsia"/>
                <w:bCs/>
                <w:color w:val="0000FF"/>
                <w:sz w:val="22"/>
                <w:szCs w:val="22"/>
              </w:rPr>
              <w:t>可参考</w:t>
            </w:r>
            <w:r>
              <w:rPr>
                <w:rFonts w:hint="eastAsia"/>
                <w:bCs/>
                <w:color w:val="0000FF"/>
                <w:sz w:val="22"/>
                <w:szCs w:val="22"/>
              </w:rPr>
              <w:t>:</w:t>
            </w:r>
            <w:r w:rsidRPr="000C06DD">
              <w:rPr>
                <w:bCs/>
                <w:color w:val="0000FF"/>
                <w:sz w:val="22"/>
                <w:szCs w:val="22"/>
              </w:rPr>
              <w:t xml:space="preserve"> </w:t>
            </w:r>
            <w:hyperlink r:id="rId9" w:history="1">
              <w:r w:rsidRPr="000C06DD">
                <w:rPr>
                  <w:rStyle w:val="a9"/>
                  <w:bCs/>
                  <w:sz w:val="22"/>
                  <w:szCs w:val="22"/>
                </w:rPr>
                <w:t>http://www.yipsir.com.hk/5._Dong_Guang_SW/Volunteer_work.htm</w:t>
              </w:r>
            </w:hyperlink>
            <w:r w:rsidRPr="000C06DD">
              <w:rPr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38648E" w:rsidRPr="0038648E" w:rsidRDefault="0038648E">
      <w:pPr>
        <w:rPr>
          <w:rFonts w:eastAsia="新細明體"/>
        </w:rPr>
      </w:pPr>
      <w:r>
        <w:br w:type="page"/>
      </w:r>
      <w:r w:rsidR="007C003C">
        <w:lastRenderedPageBreak/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206"/>
      </w:tblGrid>
      <w:tr w:rsidR="00A61C3E" w:rsidTr="0038648E">
        <w:tc>
          <w:tcPr>
            <w:tcW w:w="4503" w:type="dxa"/>
            <w:vAlign w:val="center"/>
          </w:tcPr>
          <w:p w:rsidR="00A61C3E" w:rsidRPr="00B86EED" w:rsidRDefault="007C003C" w:rsidP="00B86EE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 w:rsidRPr="00B86EED">
              <w:rPr>
                <w:rFonts w:ascii="SimSun" w:hAnsi="SimSun" w:cs="SimSun" w:hint="eastAsia"/>
                <w:sz w:val="22"/>
                <w:szCs w:val="22"/>
              </w:rPr>
              <w:t>社工如何总结实务经验，并形成典型服务案例。</w:t>
            </w:r>
            <w:r>
              <w:rPr>
                <w:rFonts w:ascii="SimSun" w:hAnsi="SimSun" w:cs="SimSun" w:hint="eastAsia"/>
                <w:sz w:val="22"/>
                <w:szCs w:val="22"/>
              </w:rPr>
              <w:t>撰写实务案例的经验及技巧分享。</w:t>
            </w:r>
          </w:p>
          <w:p w:rsidR="00B86EED" w:rsidRPr="00B86EED" w:rsidRDefault="007C003C" w:rsidP="00B86EED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 w:rsidRPr="00B86EED">
              <w:rPr>
                <w:rFonts w:ascii="SimSun" w:hAnsi="SimSun" w:cs="SimSun" w:hint="eastAsia"/>
                <w:b/>
                <w:sz w:val="22"/>
                <w:szCs w:val="22"/>
              </w:rPr>
              <w:t>议题背景</w:t>
            </w:r>
            <w:r>
              <w:rPr>
                <w:rFonts w:ascii="SimSun" w:hAnsi="SimSun" w:cs="SimSun" w:hint="eastAsia"/>
                <w:sz w:val="22"/>
                <w:szCs w:val="22"/>
              </w:rPr>
              <w:t>：机构要求社工每季度撰写一篇实务案例或工作心得，每年至少</w:t>
            </w:r>
            <w:r>
              <w:rPr>
                <w:rFonts w:ascii="SimSun" w:hAnsi="SimSun" w:cs="SimSun"/>
                <w:sz w:val="22"/>
                <w:szCs w:val="22"/>
              </w:rPr>
              <w:t>1</w:t>
            </w:r>
            <w:r>
              <w:rPr>
                <w:rFonts w:ascii="SimSun" w:hAnsi="SimSun" w:cs="SimSun" w:hint="eastAsia"/>
                <w:sz w:val="22"/>
                <w:szCs w:val="22"/>
              </w:rPr>
              <w:t>篇典型案例。对于社工而言，不知道如何总结或撰写实务案例。希望督导能分享相关的经验？</w:t>
            </w:r>
          </w:p>
        </w:tc>
        <w:tc>
          <w:tcPr>
            <w:tcW w:w="10206" w:type="dxa"/>
            <w:vAlign w:val="center"/>
          </w:tcPr>
          <w:p w:rsidR="0038648E" w:rsidRDefault="007C003C" w:rsidP="000C06DD">
            <w:pPr>
              <w:spacing w:line="276" w:lineRule="auto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  <w:r w:rsidRPr="0038648E">
              <w:rPr>
                <w:rFonts w:ascii="SimSun" w:cs="SimSun" w:hint="eastAsia"/>
                <w:color w:val="0000FF"/>
                <w:sz w:val="22"/>
                <w:szCs w:val="22"/>
              </w:rPr>
              <w:t>这是香港社福界的「第二大</w:t>
            </w:r>
            <w:r w:rsidRPr="0038648E">
              <w:rPr>
                <w:rFonts w:ascii="標楷體" w:hAnsi="標楷體" w:cs="SimSun" w:hint="eastAsia"/>
                <w:color w:val="0000FF"/>
                <w:sz w:val="22"/>
                <w:szCs w:val="22"/>
              </w:rPr>
              <w:t>」</w:t>
            </w:r>
            <w:r w:rsidRPr="0038648E">
              <w:rPr>
                <w:rFonts w:ascii="SimSun" w:cs="SimSun"/>
                <w:color w:val="0000FF"/>
                <w:sz w:val="22"/>
                <w:szCs w:val="22"/>
              </w:rPr>
              <w:t xml:space="preserve">NGO, </w:t>
            </w:r>
            <w:r w:rsidRPr="0038648E">
              <w:rPr>
                <w:rFonts w:ascii="SimSun" w:cs="SimSun" w:hint="eastAsia"/>
                <w:color w:val="0000FF"/>
                <w:sz w:val="22"/>
                <w:szCs w:val="22"/>
              </w:rPr>
              <w:t>每年获政府拨款</w:t>
            </w:r>
            <w:r w:rsidRPr="0038648E">
              <w:rPr>
                <w:rFonts w:ascii="SimSun" w:cs="SimSun"/>
                <w:color w:val="0000FF"/>
                <w:sz w:val="22"/>
                <w:szCs w:val="22"/>
              </w:rPr>
              <w:t>9</w:t>
            </w:r>
            <w:r w:rsidRPr="0038648E">
              <w:rPr>
                <w:rFonts w:ascii="SimSun" w:cs="SimSun" w:hint="eastAsia"/>
                <w:color w:val="0000FF"/>
                <w:sz w:val="22"/>
                <w:szCs w:val="22"/>
              </w:rPr>
              <w:t>亿推行社会服务</w:t>
            </w:r>
            <w:r w:rsidRPr="0038648E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8648E">
              <w:rPr>
                <w:rFonts w:ascii="SimSun" w:cs="SimSun" w:hint="eastAsia"/>
                <w:color w:val="0000FF"/>
                <w:sz w:val="22"/>
                <w:szCs w:val="22"/>
              </w:rPr>
              <w:t>她们每年均会「出书」。以下是她们的新书介绍及宣传讯息</w:t>
            </w:r>
            <w:r w:rsidRPr="0038648E">
              <w:rPr>
                <w:rFonts w:ascii="SimSun" w:cs="SimSun"/>
                <w:color w:val="0000FF"/>
                <w:sz w:val="22"/>
                <w:szCs w:val="22"/>
              </w:rPr>
              <w:t>:</w:t>
            </w:r>
          </w:p>
          <w:p w:rsidR="0038648E" w:rsidRPr="0038648E" w:rsidRDefault="0038648E" w:rsidP="000C06DD">
            <w:pPr>
              <w:spacing w:line="276" w:lineRule="auto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明爱的服务一贯以来都是与时并进，不断地透过创新和先导的服务，迅速及有效地响应社会转变的需要，建立服务的品牌。由于各服务在推行先导计划的过程中积累了丰富的工作经验，故此社会工作服务部出版《实干－社会服务案例汇编（五）》一书，旨在辑录各服务在过往开展各项先导和创新性计划的心得和经验，以鼓励跨服务的分享和促进专业的交流。</w:t>
            </w:r>
          </w:p>
          <w:p w:rsidR="000C06DD" w:rsidRPr="000C06DD" w:rsidRDefault="000C06DD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《实干─社会服务案例汇编（五）》一书辑录了三十五篇由社会工作服务部各专业同事的撰文，内容丰富精彩，题材多元化，例证深入浅出，实用性及趣味性兼备，极适合小区各方人士阅读。</w:t>
            </w:r>
            <w:r w:rsidR="000C06DD" w:rsidRPr="000C06DD">
              <w:rPr>
                <w:rFonts w:ascii="SimSun" w:cs="SimSun" w:hint="eastAsia"/>
                <w:color w:val="0000FF"/>
                <w:sz w:val="22"/>
                <w:szCs w:val="22"/>
              </w:rPr>
              <w:t xml:space="preserve"> 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内容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: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破冰起航－「一切由幼开始，驻幼儿学校社会工作服务计划」挑战与前瞻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跨境学童「家庭、学校与小区协作模式」的经验与启示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  <w:t>Discovering Invisible Communities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4.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从包容、接纳到支持年轻妈妈的历程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5.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前路茫茫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vs</w:t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前路漫漫：特殊学习障碍小区为本服务的前景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6.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「走过思觉五年」赛马会思觉健康计划经验分享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7.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「为谁挣扎；为谁忙！」深宵外展回顾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8.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proofErr w:type="spellStart"/>
            <w:r w:rsidRPr="000C06DD">
              <w:rPr>
                <w:rFonts w:ascii="SimSun" w:cs="SimSun"/>
                <w:color w:val="0000FF"/>
                <w:sz w:val="22"/>
                <w:szCs w:val="22"/>
              </w:rPr>
              <w:t>N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ā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nnan</w:t>
            </w:r>
            <w:proofErr w:type="spellEnd"/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9.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本地青少年网上文化如何构建网上辅导的发展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10.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从缓减伤害到康复之路－小区层面戒毒辅导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11.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建立基层住屋困难户身份的组织工作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12.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明爱展睛中心的戒赌辅导服务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13.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价值观的培育－以多元形式在校推行性教教育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14.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「活在当下」身心调息小组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 xml:space="preserve">: </w:t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明爱晓晖计划－童年创伤辅导服务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15.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  <w:t>Service Model to Build a Relational Community in Integrated Family Service Centre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lastRenderedPageBreak/>
              <w:t>16.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外化问题，承担责任，确立新身份－以叙事理念，实践与曾有过「性侵犯他人问题」的人的社群共行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17.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专业合作，服务创新：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3P</w:t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正向管教课程及游戏辅导技巧于减轻学前儿童发展迟缓的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 xml:space="preserve"> </w:t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应用与反思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18.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盼望「儿童为本游戏治疗」在家庭服务中发挥更大效用－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 xml:space="preserve"> </w:t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体会人与模式合一的重要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19.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  <w:t>Developing a Parent Emotion Management Group: An Evidence-based Social Work Practice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20.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  <w:t>We Hear. We Care.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21.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知行易径小组于过度消费人士的应用及反思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22.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复元概念的实践：为精神病康复者而设的朋辈支持服务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23.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应用「认知治疗」协助有特殊需要幼儿子女的家长－渐进式的家长介入模式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24.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  <w:t xml:space="preserve">Changing the 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“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Stubborn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”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 xml:space="preserve"> Mind: Make Good Use of Here-and-Now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25.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爱自己．爱生活．身心康复小组经验分享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26.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应用园艺治疗有助促进智障人士的身心及社交发展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27.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proofErr w:type="spellStart"/>
            <w:r w:rsidRPr="000C06DD">
              <w:rPr>
                <w:rFonts w:ascii="SimSun" w:cs="SimSun"/>
                <w:color w:val="0000FF"/>
                <w:sz w:val="22"/>
                <w:szCs w:val="22"/>
              </w:rPr>
              <w:t>Superflex</w:t>
            </w:r>
            <w:proofErr w:type="spellEnd"/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训练课程－提升自闭症儿童的社交思考能力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28.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反思长者参与模式－「明爱长者联会」十年回顾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29.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园艺治疗在长者服务的应用及实践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  <w:lang w:eastAsia="zh-TW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30.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  <w:t xml:space="preserve">Making an 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“</w:t>
            </w:r>
            <w:proofErr w:type="spellStart"/>
            <w:r w:rsidRPr="000C06DD">
              <w:rPr>
                <w:rFonts w:ascii="SimSun" w:cs="SimSun"/>
                <w:color w:val="0000FF"/>
                <w:sz w:val="22"/>
                <w:szCs w:val="22"/>
              </w:rPr>
              <w:t>Unfalling</w:t>
            </w:r>
            <w:proofErr w:type="spellEnd"/>
            <w:r w:rsidRPr="000C06DD">
              <w:rPr>
                <w:rFonts w:ascii="SimSun" w:cs="SimSun"/>
                <w:color w:val="0000FF"/>
                <w:sz w:val="22"/>
                <w:szCs w:val="22"/>
              </w:rPr>
              <w:t xml:space="preserve"> Legend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>”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 xml:space="preserve"> : An Anti-fall Programme for the Elderly in Hong Kong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31.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「宁安服务计划」之生命关顾工作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32.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以「资产」补「缺欠」－建立小区能力的介入策略的应用经验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33.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阅读男人心－从解碼到解放</w:t>
            </w:r>
          </w:p>
          <w:p w:rsidR="000C06DD" w:rsidRPr="000C06DD" w:rsidRDefault="007C003C" w:rsidP="000C06DD">
            <w:pPr>
              <w:spacing w:line="276" w:lineRule="auto"/>
              <w:rPr>
                <w:rFonts w:ascii="SimSun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34.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飞跃拓展新里程</w:t>
            </w:r>
          </w:p>
          <w:p w:rsidR="00B9548A" w:rsidRDefault="007C003C" w:rsidP="000C06DD">
            <w:pPr>
              <w:spacing w:line="276" w:lineRule="auto"/>
              <w:rPr>
                <w:rFonts w:ascii="SimSun" w:eastAsia="新細明體" w:cs="SimSun"/>
                <w:color w:val="0000FF"/>
                <w:sz w:val="22"/>
                <w:szCs w:val="22"/>
              </w:rPr>
            </w:pPr>
            <w:r w:rsidRPr="000C06DD">
              <w:rPr>
                <w:rFonts w:ascii="SimSun" w:cs="SimSun"/>
                <w:color w:val="0000FF"/>
                <w:sz w:val="22"/>
                <w:szCs w:val="22"/>
              </w:rPr>
              <w:t>35.</w:t>
            </w:r>
            <w:r w:rsidRPr="000C06DD">
              <w:rPr>
                <w:rFonts w:ascii="SimSun" w:cs="SimSun"/>
                <w:color w:val="0000FF"/>
                <w:sz w:val="22"/>
                <w:szCs w:val="22"/>
              </w:rPr>
              <w:tab/>
            </w:r>
            <w:r w:rsidRPr="000C06DD">
              <w:rPr>
                <w:rFonts w:ascii="SimSun" w:cs="SimSun" w:hint="eastAsia"/>
                <w:color w:val="0000FF"/>
                <w:sz w:val="22"/>
                <w:szCs w:val="22"/>
              </w:rPr>
              <w:t>向焦虑说「不」－家长焦虑情绪处理经验分享</w:t>
            </w:r>
          </w:p>
          <w:p w:rsidR="0038648E" w:rsidRDefault="0038648E" w:rsidP="000C06DD">
            <w:pPr>
              <w:spacing w:line="276" w:lineRule="auto"/>
              <w:rPr>
                <w:rFonts w:ascii="SimSun" w:eastAsia="新細明體" w:cs="SimSun"/>
                <w:color w:val="0000FF"/>
                <w:sz w:val="22"/>
                <w:szCs w:val="22"/>
              </w:rPr>
            </w:pPr>
          </w:p>
          <w:p w:rsidR="0038648E" w:rsidRPr="0038648E" w:rsidRDefault="007C003C" w:rsidP="000C06DD">
            <w:pPr>
              <w:spacing w:line="276" w:lineRule="auto"/>
              <w:rPr>
                <w:rFonts w:ascii="SimSun" w:eastAsia="新細明體" w:cs="SimSun"/>
                <w:color w:val="0000FF"/>
                <w:sz w:val="22"/>
                <w:szCs w:val="22"/>
              </w:rPr>
            </w:pP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香港有十分多这类活动案例书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差不多每间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>NGO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都会出版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其实香港社研也出了十多册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>,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深圳小区服务中心也有出品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不过可能是为了交代而未有广泛发行。你们需要的话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可考虑自行网上搜寻及订购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如需</w:t>
            </w:r>
            <w:r w:rsidRPr="007C003C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要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我协助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我也乐意代购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不过要两三周后才能帮你带上来。看两三本后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再配合机构的指示</w:t>
            </w:r>
            <w:r w:rsidRPr="007C003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7C003C">
              <w:rPr>
                <w:rFonts w:ascii="SimSun" w:cs="SimSun" w:hint="eastAsia"/>
                <w:color w:val="0000FF"/>
                <w:sz w:val="22"/>
                <w:szCs w:val="22"/>
              </w:rPr>
              <w:t>你们自然晓得如何撰写。</w:t>
            </w:r>
          </w:p>
          <w:p w:rsidR="00A61C3E" w:rsidRDefault="00A61C3E">
            <w:pPr>
              <w:spacing w:line="276" w:lineRule="auto"/>
              <w:ind w:left="207" w:hangingChars="94" w:hanging="207"/>
              <w:rPr>
                <w:rFonts w:ascii="SimSun" w:cs="SimSun"/>
                <w:sz w:val="22"/>
                <w:szCs w:val="22"/>
              </w:rPr>
            </w:pPr>
          </w:p>
        </w:tc>
      </w:tr>
    </w:tbl>
    <w:p w:rsidR="009C73F0" w:rsidRDefault="009C73F0"/>
    <w:sectPr w:rsidR="009C73F0" w:rsidSect="00A61C3E">
      <w:headerReference w:type="default" r:id="rId10"/>
      <w:footerReference w:type="default" r:id="rId11"/>
      <w:pgSz w:w="16838" w:h="11906" w:orient="landscape"/>
      <w:pgMar w:top="1134" w:right="1134" w:bottom="851" w:left="1134" w:header="283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78" w:rsidRDefault="00CD2778" w:rsidP="000137AD">
      <w:r>
        <w:separator/>
      </w:r>
    </w:p>
  </w:endnote>
  <w:endnote w:type="continuationSeparator" w:id="0">
    <w:p w:rsidR="00CD2778" w:rsidRDefault="00CD2778" w:rsidP="000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3E" w:rsidRDefault="00FD01A1">
    <w:pPr>
      <w:pStyle w:val="a6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C3E" w:rsidRDefault="007C00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A61C3E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A61C3E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4132D" w:rsidRPr="0064132D">
                            <w:rPr>
                              <w:noProof/>
                            </w:rPr>
                            <w:t>1</w:t>
                          </w:r>
                          <w:r w:rsidR="00A61C3E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CD2778">
                            <w:fldChar w:fldCharType="begin"/>
                          </w:r>
                          <w:r w:rsidR="00CD2778">
                            <w:instrText xml:space="preserve"> NUMPAGES  \* MERGEFORMAT </w:instrText>
                          </w:r>
                          <w:r w:rsidR="00CD2778">
                            <w:fldChar w:fldCharType="separate"/>
                          </w:r>
                          <w:r w:rsidR="0064132D" w:rsidRPr="0064132D">
                            <w:rPr>
                              <w:noProof/>
                              <w:sz w:val="18"/>
                            </w:rPr>
                            <w:t>3</w:t>
                          </w:r>
                          <w:r w:rsidR="00CD2778"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46qgIAAJ8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" filled="f" stroked="f">
              <v:textbox inset="0,0,0,0">
                <w:txbxContent>
                  <w:p w:rsidR="00A61C3E" w:rsidRDefault="007C00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A61C3E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9C73F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A61C3E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4132D" w:rsidRPr="0064132D">
                      <w:rPr>
                        <w:noProof/>
                      </w:rPr>
                      <w:t>1</w:t>
                    </w:r>
                    <w:r w:rsidR="00A61C3E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CD2778">
                      <w:fldChar w:fldCharType="begin"/>
                    </w:r>
                    <w:r w:rsidR="00CD2778">
                      <w:instrText xml:space="preserve"> NUMPAGES  \* MERGEFORMAT </w:instrText>
                    </w:r>
                    <w:r w:rsidR="00CD2778">
                      <w:fldChar w:fldCharType="separate"/>
                    </w:r>
                    <w:r w:rsidR="0064132D" w:rsidRPr="0064132D">
                      <w:rPr>
                        <w:noProof/>
                        <w:sz w:val="18"/>
                      </w:rPr>
                      <w:t>3</w:t>
                    </w:r>
                    <w:r w:rsidR="00CD2778">
                      <w:rPr>
                        <w:noProof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C003C">
      <w:rPr>
        <w:rFonts w:ascii="SimSun"/>
        <w:sz w:val="24"/>
        <w:szCs w:val="24"/>
      </w:rPr>
      <w:t xml:space="preserve">                                                 </w:t>
    </w:r>
    <w:r w:rsidR="007C003C">
      <w:rPr>
        <w:rFonts w:ascii="SimSun"/>
        <w:sz w:val="24"/>
        <w:szCs w:val="24"/>
      </w:rPr>
      <w:tab/>
    </w:r>
    <w:r w:rsidR="007C003C">
      <w:rPr>
        <w:rFonts w:ascii="SimSun"/>
        <w:sz w:val="24"/>
        <w:szCs w:val="24"/>
      </w:rPr>
      <w:tab/>
    </w:r>
    <w:r w:rsidR="007C003C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78" w:rsidRDefault="00CD2778" w:rsidP="000137AD">
      <w:r>
        <w:separator/>
      </w:r>
    </w:p>
  </w:footnote>
  <w:footnote w:type="continuationSeparator" w:id="0">
    <w:p w:rsidR="00CD2778" w:rsidRDefault="00CD2778" w:rsidP="000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3E" w:rsidRDefault="00A61C3E">
    <w:pPr>
      <w:pStyle w:val="a5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artA333"/>
      </v:shape>
    </w:pict>
  </w:numPicBullet>
  <w:abstractNum w:abstractNumId="0">
    <w:nsid w:val="108A3F0B"/>
    <w:multiLevelType w:val="hybridMultilevel"/>
    <w:tmpl w:val="F2CAB334"/>
    <w:lvl w:ilvl="0" w:tplc="38F21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EA0937"/>
    <w:multiLevelType w:val="hybridMultilevel"/>
    <w:tmpl w:val="76B8D6F4"/>
    <w:lvl w:ilvl="0" w:tplc="D9BEEC0E">
      <w:start w:val="1"/>
      <w:numFmt w:val="bullet"/>
      <w:lvlText w:val="–"/>
      <w:lvlJc w:val="left"/>
      <w:pPr>
        <w:ind w:left="480" w:hanging="48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BE578EA"/>
    <w:multiLevelType w:val="hybridMultilevel"/>
    <w:tmpl w:val="DF22D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5DF"/>
    <w:rsid w:val="00016150"/>
    <w:rsid w:val="000C06DD"/>
    <w:rsid w:val="001352C5"/>
    <w:rsid w:val="00172A27"/>
    <w:rsid w:val="002162B5"/>
    <w:rsid w:val="00220154"/>
    <w:rsid w:val="00371848"/>
    <w:rsid w:val="0038648E"/>
    <w:rsid w:val="003E6640"/>
    <w:rsid w:val="004447A3"/>
    <w:rsid w:val="0054464A"/>
    <w:rsid w:val="0064132D"/>
    <w:rsid w:val="00741DAD"/>
    <w:rsid w:val="00750A67"/>
    <w:rsid w:val="007A60A0"/>
    <w:rsid w:val="007B24E0"/>
    <w:rsid w:val="007C003C"/>
    <w:rsid w:val="00820288"/>
    <w:rsid w:val="0085279E"/>
    <w:rsid w:val="0094492E"/>
    <w:rsid w:val="0097727D"/>
    <w:rsid w:val="009820F3"/>
    <w:rsid w:val="009B4AA5"/>
    <w:rsid w:val="009C73F0"/>
    <w:rsid w:val="009F47FB"/>
    <w:rsid w:val="00A16BFD"/>
    <w:rsid w:val="00A61C3E"/>
    <w:rsid w:val="00AE1B10"/>
    <w:rsid w:val="00B313D0"/>
    <w:rsid w:val="00B86EED"/>
    <w:rsid w:val="00B9548A"/>
    <w:rsid w:val="00BD5257"/>
    <w:rsid w:val="00C91DCE"/>
    <w:rsid w:val="00CD2778"/>
    <w:rsid w:val="00D27DD9"/>
    <w:rsid w:val="00D75291"/>
    <w:rsid w:val="00DA3B36"/>
    <w:rsid w:val="00E47DB8"/>
    <w:rsid w:val="00E561AB"/>
    <w:rsid w:val="00F65C84"/>
    <w:rsid w:val="00FD01A1"/>
    <w:rsid w:val="056E3078"/>
    <w:rsid w:val="0DA53BF1"/>
    <w:rsid w:val="0F1810DE"/>
    <w:rsid w:val="18A90101"/>
    <w:rsid w:val="1B4F69BC"/>
    <w:rsid w:val="1BA90A6F"/>
    <w:rsid w:val="1C571A4A"/>
    <w:rsid w:val="1D0C28B4"/>
    <w:rsid w:val="1D602A41"/>
    <w:rsid w:val="20A37AA6"/>
    <w:rsid w:val="23D33161"/>
    <w:rsid w:val="32AE71B3"/>
    <w:rsid w:val="38F94893"/>
    <w:rsid w:val="3954669D"/>
    <w:rsid w:val="3C766C9A"/>
    <w:rsid w:val="46713E0B"/>
    <w:rsid w:val="4AA92F09"/>
    <w:rsid w:val="52CD4E2B"/>
    <w:rsid w:val="534D3767"/>
    <w:rsid w:val="53B368EC"/>
    <w:rsid w:val="55AB1F9B"/>
    <w:rsid w:val="55C36AC2"/>
    <w:rsid w:val="58793341"/>
    <w:rsid w:val="58F755B6"/>
    <w:rsid w:val="59E81790"/>
    <w:rsid w:val="5EB94577"/>
    <w:rsid w:val="5FE71910"/>
    <w:rsid w:val="6CCE219D"/>
    <w:rsid w:val="6D7256A0"/>
    <w:rsid w:val="74656A11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61C3E"/>
    <w:rPr>
      <w:rFonts w:ascii="Times New Roman" w:eastAsia="SimSun" w:hAnsi="Times New Roman"/>
    </w:rPr>
  </w:style>
  <w:style w:type="paragraph" w:styleId="a4">
    <w:name w:val="Balloon Text"/>
    <w:basedOn w:val="a"/>
    <w:rsid w:val="00A61C3E"/>
    <w:rPr>
      <w:sz w:val="18"/>
      <w:szCs w:val="18"/>
    </w:rPr>
  </w:style>
  <w:style w:type="paragraph" w:styleId="a5">
    <w:name w:val="header"/>
    <w:basedOn w:val="a"/>
    <w:rsid w:val="00A6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sid w:val="00A61C3E"/>
    <w:rPr>
      <w:sz w:val="24"/>
    </w:rPr>
  </w:style>
  <w:style w:type="paragraph" w:styleId="a6">
    <w:name w:val="footer"/>
    <w:basedOn w:val="a"/>
    <w:rsid w:val="00A6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A61C3E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rsid w:val="00A61C3E"/>
    <w:pPr>
      <w:jc w:val="left"/>
    </w:pPr>
  </w:style>
  <w:style w:type="paragraph" w:styleId="a8">
    <w:name w:val="List Paragraph"/>
    <w:basedOn w:val="a"/>
    <w:uiPriority w:val="99"/>
    <w:qFormat/>
    <w:rsid w:val="00B9548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C0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61C3E"/>
    <w:rPr>
      <w:rFonts w:ascii="Times New Roman" w:eastAsia="SimSun" w:hAnsi="Times New Roman"/>
    </w:rPr>
  </w:style>
  <w:style w:type="paragraph" w:styleId="a4">
    <w:name w:val="Balloon Text"/>
    <w:basedOn w:val="a"/>
    <w:rsid w:val="00A61C3E"/>
    <w:rPr>
      <w:sz w:val="18"/>
      <w:szCs w:val="18"/>
    </w:rPr>
  </w:style>
  <w:style w:type="paragraph" w:styleId="a5">
    <w:name w:val="header"/>
    <w:basedOn w:val="a"/>
    <w:rsid w:val="00A6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sid w:val="00A61C3E"/>
    <w:rPr>
      <w:sz w:val="24"/>
    </w:rPr>
  </w:style>
  <w:style w:type="paragraph" w:styleId="a6">
    <w:name w:val="footer"/>
    <w:basedOn w:val="a"/>
    <w:rsid w:val="00A6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A61C3E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rsid w:val="00A61C3E"/>
    <w:pPr>
      <w:jc w:val="left"/>
    </w:pPr>
  </w:style>
  <w:style w:type="paragraph" w:styleId="a8">
    <w:name w:val="List Paragraph"/>
    <w:basedOn w:val="a"/>
    <w:uiPriority w:val="99"/>
    <w:qFormat/>
    <w:rsid w:val="00B9548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C0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312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478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946">
          <w:marLeft w:val="70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173">
          <w:marLeft w:val="70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psir.com.hk/volunteer-2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ipsir.com.hk/5._Dong_Guang_SW/Volunteer_work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China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2016-04-15T09:30:00Z</cp:lastPrinted>
  <dcterms:created xsi:type="dcterms:W3CDTF">2017-06-03T12:27:00Z</dcterms:created>
  <dcterms:modified xsi:type="dcterms:W3CDTF">2017-06-03T12:27:00Z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