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6C7C66">
      <w:pPr>
        <w:spacing w:line="200" w:lineRule="exact"/>
        <w:rPr>
          <w:rFonts w:ascii="SimSun" w:hAnsi="SimSun" w:hint="eastAsia"/>
          <w:bCs/>
          <w:sz w:val="24"/>
          <w:shd w:val="clear" w:color="auto" w:fill="F2F2F2"/>
        </w:rPr>
      </w:pPr>
    </w:p>
    <w:p w:rsidR="00000000" w:rsidRDefault="006C7C66">
      <w:pPr>
        <w:spacing w:line="200" w:lineRule="exact"/>
        <w:rPr>
          <w:rFonts w:ascii="SimSun" w:hAnsi="SimSun" w:hint="eastAsia"/>
          <w:bCs/>
          <w:sz w:val="24"/>
          <w:shd w:val="clear" w:color="auto" w:fill="F2F2F2"/>
        </w:rPr>
      </w:pPr>
    </w:p>
    <w:tbl>
      <w:tblPr>
        <w:tblW w:w="147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4903"/>
      </w:tblGrid>
      <w:tr w:rsidR="00000000" w:rsidTr="0033466B">
        <w:trPr>
          <w:trHeight w:val="454"/>
        </w:trPr>
        <w:tc>
          <w:tcPr>
            <w:tcW w:w="9889" w:type="dxa"/>
            <w:tcBorders>
              <w:top w:val="thinThickLargeGap" w:sz="12" w:space="0" w:color="auto"/>
            </w:tcBorders>
            <w:shd w:val="clear" w:color="auto" w:fill="DBE5F1"/>
            <w:vAlign w:val="center"/>
          </w:tcPr>
          <w:p w:rsidR="00000000" w:rsidRDefault="006C7C66">
            <w:pPr>
              <w:ind w:left="360"/>
              <w:rPr>
                <w:rFonts w:ascii="SimSun" w:hAnsi="SimSun" w:hint="eastAsia"/>
                <w:kern w:val="0"/>
                <w:sz w:val="24"/>
              </w:rPr>
            </w:pPr>
            <w:r>
              <w:rPr>
                <w:rFonts w:ascii="SimSun" w:hAnsi="SimSun" w:hint="eastAsia"/>
                <w:b/>
                <w:kern w:val="0"/>
                <w:sz w:val="24"/>
              </w:rPr>
              <w:t>上次任务点列</w:t>
            </w:r>
          </w:p>
        </w:tc>
        <w:tc>
          <w:tcPr>
            <w:tcW w:w="4903" w:type="dxa"/>
            <w:tcBorders>
              <w:top w:val="thinThickLargeGap" w:sz="12" w:space="0" w:color="auto"/>
            </w:tcBorders>
            <w:shd w:val="clear" w:color="auto" w:fill="DBE5F1"/>
            <w:vAlign w:val="center"/>
          </w:tcPr>
          <w:p w:rsidR="00000000" w:rsidRDefault="006C7C66">
            <w:pPr>
              <w:jc w:val="left"/>
              <w:rPr>
                <w:rFonts w:ascii="SimSun" w:hAnsi="SimSun" w:cs="SimSun" w:hint="eastAsia"/>
                <w:bCs/>
                <w:kern w:val="0"/>
                <w:sz w:val="24"/>
              </w:rPr>
            </w:pPr>
            <w:r>
              <w:rPr>
                <w:rFonts w:ascii="SimSun" w:hAnsi="SimSun" w:hint="eastAsia"/>
                <w:b/>
                <w:kern w:val="0"/>
                <w:sz w:val="24"/>
              </w:rPr>
              <w:t>完成情况</w:t>
            </w:r>
            <w:r>
              <w:rPr>
                <w:rFonts w:ascii="SimSun" w:hAnsi="SimSun"/>
                <w:b/>
                <w:kern w:val="0"/>
                <w:sz w:val="24"/>
              </w:rPr>
              <w:t>(</w:t>
            </w:r>
            <w:r>
              <w:rPr>
                <w:rFonts w:ascii="SimSun" w:hAnsi="SimSun" w:hint="eastAsia"/>
                <w:b/>
                <w:kern w:val="0"/>
                <w:sz w:val="24"/>
              </w:rPr>
              <w:t>执行效果、遇到问题、反思分享等</w:t>
            </w:r>
            <w:r>
              <w:rPr>
                <w:rFonts w:ascii="SimSun" w:hAnsi="SimSun"/>
                <w:b/>
                <w:kern w:val="0"/>
                <w:sz w:val="24"/>
              </w:rPr>
              <w:t>)</w:t>
            </w:r>
          </w:p>
        </w:tc>
      </w:tr>
      <w:tr w:rsidR="00000000" w:rsidTr="0033466B">
        <w:trPr>
          <w:trHeight w:val="454"/>
        </w:trPr>
        <w:tc>
          <w:tcPr>
            <w:tcW w:w="9889" w:type="dxa"/>
            <w:tcBorders>
              <w:top w:val="single" w:sz="4" w:space="0" w:color="auto"/>
              <w:bottom w:val="single" w:sz="4" w:space="0" w:color="auto"/>
            </w:tcBorders>
            <w:shd w:val="clear" w:color="auto" w:fill="FFFFFF"/>
          </w:tcPr>
          <w:p w:rsidR="00000000" w:rsidRPr="0033466B" w:rsidRDefault="006C7C66">
            <w:pPr>
              <w:spacing w:line="288" w:lineRule="auto"/>
              <w:ind w:firstLineChars="50" w:firstLine="120"/>
              <w:rPr>
                <w:rFonts w:ascii="SimSun" w:hAnsi="SimSun" w:hint="eastAsia"/>
                <w:color w:val="0000FF"/>
                <w:sz w:val="24"/>
              </w:rPr>
            </w:pPr>
            <w:r w:rsidRPr="0033466B">
              <w:rPr>
                <w:rFonts w:ascii="SimSun" w:hAnsi="SimSun" w:hint="eastAsia"/>
                <w:color w:val="0000FF"/>
                <w:sz w:val="24"/>
              </w:rPr>
              <w:t xml:space="preserve">1.1 </w:t>
            </w:r>
            <w:r w:rsidRPr="0033466B">
              <w:rPr>
                <w:rFonts w:ascii="SimSun" w:hAnsi="SimSun" w:hint="eastAsia"/>
                <w:color w:val="0000FF"/>
                <w:sz w:val="24"/>
              </w:rPr>
              <w:t>义工酬谢宴活动的纪念品的分享，如义工感谢状等让义工对中心有归属感。</w:t>
            </w:r>
          </w:p>
          <w:p w:rsidR="00000000" w:rsidRPr="0033466B" w:rsidRDefault="006C7C66">
            <w:pPr>
              <w:spacing w:line="288" w:lineRule="auto"/>
              <w:ind w:firstLineChars="50" w:firstLine="120"/>
              <w:rPr>
                <w:rFonts w:ascii="SimSun" w:hAnsi="SimSun" w:hint="eastAsia"/>
                <w:color w:val="0000FF"/>
                <w:sz w:val="24"/>
              </w:rPr>
            </w:pPr>
            <w:r w:rsidRPr="0033466B">
              <w:rPr>
                <w:rFonts w:ascii="SimSun" w:hAnsi="SimSun" w:hint="eastAsia"/>
                <w:color w:val="0000FF"/>
                <w:sz w:val="24"/>
              </w:rPr>
              <w:t>1.2</w:t>
            </w:r>
            <w:r w:rsidRPr="0033466B">
              <w:rPr>
                <w:rFonts w:ascii="SimSun" w:hAnsi="SimSun" w:hint="eastAsia"/>
                <w:color w:val="0000FF"/>
                <w:sz w:val="24"/>
              </w:rPr>
              <w:t>香港机构和社工组织的活动资料分享。</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1.3</w:t>
            </w:r>
            <w:r w:rsidRPr="0033466B">
              <w:rPr>
                <w:rFonts w:ascii="SimSun" w:hAnsi="SimSun" w:hint="eastAsia"/>
                <w:color w:val="0000FF"/>
                <w:sz w:val="24"/>
              </w:rPr>
              <w:t>香港社工机构中大小中心所分配的社工人数和小组义工队比例，</w:t>
            </w:r>
            <w:r w:rsidRPr="0033466B">
              <w:rPr>
                <w:rFonts w:ascii="SimSun" w:hAnsi="SimSun" w:hint="eastAsia"/>
                <w:color w:val="0000FF"/>
                <w:sz w:val="24"/>
              </w:rPr>
              <w:t>10-20</w:t>
            </w:r>
            <w:r w:rsidRPr="0033466B">
              <w:rPr>
                <w:rFonts w:ascii="SimSun" w:hAnsi="SimSun" w:hint="eastAsia"/>
                <w:color w:val="0000FF"/>
                <w:sz w:val="24"/>
              </w:rPr>
              <w:t>位社工大中心带领</w:t>
            </w:r>
            <w:r w:rsidRPr="0033466B">
              <w:rPr>
                <w:rFonts w:ascii="SimSun" w:hAnsi="SimSun" w:hint="eastAsia"/>
                <w:color w:val="0000FF"/>
                <w:sz w:val="24"/>
              </w:rPr>
              <w:t>27</w:t>
            </w:r>
            <w:r w:rsidRPr="0033466B">
              <w:rPr>
                <w:rFonts w:ascii="SimSun" w:hAnsi="SimSun" w:hint="eastAsia"/>
                <w:color w:val="0000FF"/>
                <w:sz w:val="24"/>
              </w:rPr>
              <w:t>个小组义工队，小中心</w:t>
            </w:r>
            <w:r w:rsidRPr="0033466B">
              <w:rPr>
                <w:rFonts w:ascii="SimSun" w:hAnsi="SimSun" w:hint="eastAsia"/>
                <w:color w:val="0000FF"/>
                <w:sz w:val="24"/>
              </w:rPr>
              <w:t>3</w:t>
            </w:r>
            <w:r w:rsidRPr="0033466B">
              <w:rPr>
                <w:rFonts w:ascii="SimSun" w:hAnsi="SimSun" w:hint="eastAsia"/>
                <w:color w:val="0000FF"/>
                <w:sz w:val="24"/>
              </w:rPr>
              <w:t>个社工带领</w:t>
            </w:r>
            <w:r w:rsidRPr="0033466B">
              <w:rPr>
                <w:rFonts w:ascii="SimSun" w:hAnsi="SimSun" w:hint="eastAsia"/>
                <w:color w:val="0000FF"/>
                <w:sz w:val="24"/>
              </w:rPr>
              <w:t>7</w:t>
            </w:r>
            <w:r w:rsidRPr="0033466B">
              <w:rPr>
                <w:rFonts w:ascii="SimSun" w:hAnsi="SimSun" w:hint="eastAsia"/>
                <w:color w:val="0000FF"/>
                <w:sz w:val="24"/>
              </w:rPr>
              <w:t>个小组义工队。平均约</w:t>
            </w:r>
            <w:r w:rsidRPr="0033466B">
              <w:rPr>
                <w:rFonts w:ascii="SimSun" w:hAnsi="SimSun" w:hint="eastAsia"/>
                <w:color w:val="0000FF"/>
                <w:sz w:val="24"/>
              </w:rPr>
              <w:t>1</w:t>
            </w:r>
            <w:r w:rsidRPr="0033466B">
              <w:rPr>
                <w:rFonts w:ascii="SimSun" w:hAnsi="SimSun" w:hint="eastAsia"/>
                <w:color w:val="0000FF"/>
                <w:sz w:val="24"/>
              </w:rPr>
              <w:t>个社工带领</w:t>
            </w:r>
            <w:r w:rsidRPr="0033466B">
              <w:rPr>
                <w:rFonts w:ascii="SimSun" w:hAnsi="SimSun" w:hint="eastAsia"/>
                <w:color w:val="0000FF"/>
                <w:sz w:val="24"/>
              </w:rPr>
              <w:t>2</w:t>
            </w:r>
            <w:r w:rsidRPr="0033466B">
              <w:rPr>
                <w:rFonts w:ascii="SimSun" w:hAnsi="SimSun" w:hint="eastAsia"/>
                <w:color w:val="0000FF"/>
                <w:sz w:val="24"/>
              </w:rPr>
              <w:t>个小组</w:t>
            </w:r>
            <w:r w:rsidRPr="0033466B">
              <w:rPr>
                <w:rFonts w:ascii="SimSun" w:hAnsi="SimSun" w:hint="eastAsia"/>
                <w:color w:val="0000FF"/>
                <w:sz w:val="24"/>
              </w:rPr>
              <w:t>义工队。</w:t>
            </w:r>
          </w:p>
          <w:p w:rsidR="00000000" w:rsidRPr="0033466B" w:rsidRDefault="006C7C66">
            <w:pPr>
              <w:spacing w:line="288" w:lineRule="auto"/>
              <w:ind w:firstLineChars="50" w:firstLine="120"/>
              <w:rPr>
                <w:rFonts w:ascii="SimSun" w:hAnsi="SimSun" w:hint="eastAsia"/>
                <w:color w:val="0000FF"/>
                <w:sz w:val="24"/>
              </w:rPr>
            </w:pPr>
            <w:r w:rsidRPr="0033466B">
              <w:rPr>
                <w:rFonts w:ascii="SimSun" w:hAnsi="SimSun" w:hint="eastAsia"/>
                <w:color w:val="0000FF"/>
                <w:sz w:val="24"/>
              </w:rPr>
              <w:t>1.4</w:t>
            </w:r>
            <w:r w:rsidRPr="0033466B">
              <w:rPr>
                <w:rFonts w:ascii="SimSun" w:hAnsi="SimSun" w:hint="eastAsia"/>
                <w:color w:val="0000FF"/>
                <w:sz w:val="24"/>
              </w:rPr>
              <w:t>分享香港志愿者达到身心灵社最健康的义工时间为平均每周</w:t>
            </w:r>
            <w:r w:rsidRPr="0033466B">
              <w:rPr>
                <w:rFonts w:ascii="SimSun" w:hAnsi="SimSun" w:hint="eastAsia"/>
                <w:color w:val="0000FF"/>
                <w:sz w:val="24"/>
              </w:rPr>
              <w:t>4</w:t>
            </w:r>
            <w:r w:rsidRPr="0033466B">
              <w:rPr>
                <w:rFonts w:ascii="SimSun" w:hAnsi="SimSun" w:hint="eastAsia"/>
                <w:color w:val="0000FF"/>
                <w:sz w:val="24"/>
              </w:rPr>
              <w:t>小时。</w:t>
            </w:r>
          </w:p>
          <w:p w:rsidR="00000000" w:rsidRPr="0033466B" w:rsidRDefault="006C7C66">
            <w:pPr>
              <w:spacing w:line="288" w:lineRule="auto"/>
              <w:ind w:firstLineChars="50" w:firstLine="120"/>
              <w:rPr>
                <w:rFonts w:ascii="SimSun" w:hAnsi="SimSun" w:hint="eastAsia"/>
                <w:color w:val="0000FF"/>
                <w:sz w:val="24"/>
              </w:rPr>
            </w:pPr>
            <w:r w:rsidRPr="0033466B">
              <w:rPr>
                <w:rFonts w:ascii="SimSun" w:hAnsi="SimSun" w:hint="eastAsia"/>
                <w:color w:val="0000FF"/>
                <w:sz w:val="24"/>
              </w:rPr>
              <w:t>1.5</w:t>
            </w:r>
            <w:r w:rsidRPr="0033466B">
              <w:rPr>
                <w:rFonts w:ascii="SimSun" w:hAnsi="SimSun" w:hint="eastAsia"/>
                <w:color w:val="0000FF"/>
                <w:sz w:val="24"/>
              </w:rPr>
              <w:t>通讯组，签到组，辅导组等小组服务内容的介绍。</w:t>
            </w:r>
          </w:p>
          <w:p w:rsidR="00000000" w:rsidRPr="0033466B" w:rsidRDefault="006C7C66" w:rsidP="0033466B">
            <w:pPr>
              <w:spacing w:line="288" w:lineRule="auto"/>
              <w:ind w:leftChars="57" w:left="600" w:hangingChars="200" w:hanging="480"/>
              <w:rPr>
                <w:rFonts w:ascii="SimSun" w:hAnsi="SimSun" w:cs="lucida Grande" w:hint="eastAsia"/>
                <w:color w:val="0000FF"/>
                <w:szCs w:val="21"/>
              </w:rPr>
            </w:pPr>
            <w:r w:rsidRPr="0033466B">
              <w:rPr>
                <w:rFonts w:ascii="SimSun" w:hAnsi="SimSun" w:hint="eastAsia"/>
                <w:color w:val="0000FF"/>
                <w:sz w:val="24"/>
              </w:rPr>
              <w:t>1.6</w:t>
            </w:r>
            <w:r w:rsidRPr="0033466B">
              <w:rPr>
                <w:rFonts w:ascii="SimSun" w:hAnsi="SimSun" w:hint="eastAsia"/>
                <w:color w:val="0000FF"/>
                <w:sz w:val="24"/>
              </w:rPr>
              <w:t>建议</w:t>
            </w:r>
            <w:r w:rsidRPr="0033466B">
              <w:rPr>
                <w:rFonts w:ascii="SimSun" w:hAnsi="SimSun" w:hint="eastAsia"/>
                <w:color w:val="0000FF"/>
                <w:sz w:val="24"/>
              </w:rPr>
              <w:t>中心在督导</w:t>
            </w:r>
            <w:r w:rsidRPr="0033466B">
              <w:rPr>
                <w:rFonts w:ascii="SimSun" w:hAnsi="SimSun" w:hint="eastAsia"/>
                <w:color w:val="0000FF"/>
                <w:sz w:val="24"/>
              </w:rPr>
              <w:t>5</w:t>
            </w:r>
            <w:r w:rsidRPr="0033466B">
              <w:rPr>
                <w:rFonts w:ascii="SimSun" w:hAnsi="SimSun" w:hint="eastAsia"/>
                <w:color w:val="0000FF"/>
                <w:sz w:val="24"/>
              </w:rPr>
              <w:t>日前或者</w:t>
            </w:r>
            <w:r w:rsidRPr="0033466B">
              <w:rPr>
                <w:rFonts w:ascii="SimSun" w:hAnsi="SimSun" w:hint="eastAsia"/>
                <w:color w:val="0000FF"/>
                <w:sz w:val="24"/>
              </w:rPr>
              <w:t>2</w:t>
            </w:r>
            <w:r w:rsidRPr="0033466B">
              <w:rPr>
                <w:rFonts w:ascii="SimSun" w:hAnsi="SimSun" w:hint="eastAsia"/>
                <w:color w:val="0000FF"/>
                <w:sz w:val="24"/>
              </w:rPr>
              <w:t>日前提前把相关资料发邮件给叶督导。最好是分批逐步发送。</w:t>
            </w:r>
          </w:p>
        </w:tc>
        <w:tc>
          <w:tcPr>
            <w:tcW w:w="4903" w:type="dxa"/>
            <w:shd w:val="clear" w:color="auto" w:fill="FFFFFF"/>
          </w:tcPr>
          <w:p w:rsidR="00000000" w:rsidRDefault="006C7C66">
            <w:pPr>
              <w:spacing w:line="360" w:lineRule="auto"/>
              <w:textAlignment w:val="baseline"/>
              <w:rPr>
                <w:rFonts w:ascii="SimSun" w:hAnsi="SimSun" w:hint="eastAsia"/>
                <w:bCs/>
                <w:szCs w:val="21"/>
              </w:rPr>
            </w:pPr>
            <w:r>
              <w:rPr>
                <w:rFonts w:ascii="SimSun" w:hAnsi="SimSun" w:hint="eastAsia"/>
                <w:bCs/>
                <w:szCs w:val="21"/>
              </w:rPr>
              <w:t>资料很有参考价值</w:t>
            </w:r>
          </w:p>
        </w:tc>
      </w:tr>
      <w:tr w:rsidR="00000000" w:rsidTr="0033466B">
        <w:trPr>
          <w:trHeight w:val="454"/>
        </w:trPr>
        <w:tc>
          <w:tcPr>
            <w:tcW w:w="9889" w:type="dxa"/>
            <w:tcBorders>
              <w:top w:val="single" w:sz="4" w:space="0" w:color="auto"/>
              <w:bottom w:val="single" w:sz="4" w:space="0" w:color="auto"/>
            </w:tcBorders>
            <w:shd w:val="clear" w:color="auto" w:fill="FFFFFF"/>
          </w:tcPr>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 xml:space="preserve">2.1 </w:t>
            </w:r>
            <w:r w:rsidRPr="0033466B">
              <w:rPr>
                <w:rFonts w:ascii="SimSun" w:hAnsi="SimSun" w:hint="eastAsia"/>
                <w:color w:val="0000FF"/>
                <w:sz w:val="24"/>
              </w:rPr>
              <w:t>由活动统筹人</w:t>
            </w:r>
            <w:r w:rsidRPr="0033466B">
              <w:rPr>
                <w:rFonts w:ascii="SimSun" w:hAnsi="SimSun" w:hint="eastAsia"/>
                <w:color w:val="0000FF"/>
                <w:sz w:val="24"/>
              </w:rPr>
              <w:t>对本节小组分享临时场地环境因素的影响、组员理解接受能力等层次相差较大、活动游戏时间略长等，青华和玲英作为观察员补充世华前期准备事宜及小组气氛的积极带动和</w:t>
            </w:r>
            <w:r w:rsidRPr="0033466B">
              <w:rPr>
                <w:rFonts w:ascii="SimSun" w:hAnsi="SimSun" w:hint="eastAsia"/>
                <w:color w:val="0000FF"/>
                <w:sz w:val="24"/>
              </w:rPr>
              <w:t>PPT</w:t>
            </w:r>
            <w:r w:rsidRPr="0033466B">
              <w:rPr>
                <w:rFonts w:ascii="SimSun" w:hAnsi="SimSun" w:hint="eastAsia"/>
                <w:color w:val="0000FF"/>
                <w:sz w:val="24"/>
              </w:rPr>
              <w:t>的展示成功等分享。</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2.2</w:t>
            </w:r>
            <w:r w:rsidRPr="0033466B">
              <w:rPr>
                <w:rFonts w:ascii="SimSun" w:hAnsi="SimSun" w:hint="eastAsia"/>
                <w:color w:val="0000FF"/>
                <w:sz w:val="24"/>
              </w:rPr>
              <w:t>小组前的准备工作：叶督导提醒第</w:t>
            </w:r>
            <w:r w:rsidRPr="0033466B">
              <w:rPr>
                <w:rFonts w:ascii="SimSun" w:hAnsi="SimSun" w:hint="eastAsia"/>
                <w:color w:val="0000FF"/>
                <w:sz w:val="24"/>
              </w:rPr>
              <w:t>1</w:t>
            </w:r>
            <w:r w:rsidRPr="0033466B">
              <w:rPr>
                <w:rFonts w:ascii="SimSun" w:hAnsi="SimSun" w:hint="eastAsia"/>
                <w:color w:val="0000FF"/>
                <w:sz w:val="24"/>
              </w:rPr>
              <w:t>个组员的到来就是小组活动的开始</w:t>
            </w:r>
            <w:r w:rsidRPr="0033466B">
              <w:rPr>
                <w:rFonts w:ascii="SimSun" w:hAnsi="SimSun" w:hint="eastAsia"/>
                <w:color w:val="0000FF"/>
                <w:sz w:val="24"/>
              </w:rPr>
              <w:t>，社工可做的事有招呼组员，用小游戏或者小技巧让组员快速进入状态。最好提前写下小组流程，可让刚到的组员心安定下来。或者不写也要在活动时说出来。</w:t>
            </w:r>
          </w:p>
          <w:p w:rsidR="00000000" w:rsidRPr="0033466B" w:rsidRDefault="006C7C66" w:rsidP="0033466B">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2.3</w:t>
            </w:r>
            <w:r w:rsidRPr="0033466B">
              <w:rPr>
                <w:rFonts w:ascii="SimSun" w:hAnsi="SimSun" w:hint="eastAsia"/>
                <w:color w:val="0000FF"/>
                <w:sz w:val="24"/>
              </w:rPr>
              <w:t>介绍小组活动的一般从热身</w:t>
            </w:r>
            <w:r w:rsidRPr="0033466B">
              <w:rPr>
                <w:rFonts w:ascii="SimSun" w:hAnsi="SimSun"/>
                <w:color w:val="0000FF"/>
                <w:sz w:val="24"/>
              </w:rPr>
              <w:t>—</w:t>
            </w:r>
            <w:r w:rsidRPr="0033466B">
              <w:rPr>
                <w:rFonts w:ascii="SimSun" w:hAnsi="SimSun" w:hint="eastAsia"/>
                <w:color w:val="0000FF"/>
                <w:sz w:val="24"/>
              </w:rPr>
              <w:t>预览</w:t>
            </w:r>
            <w:r w:rsidRPr="0033466B">
              <w:rPr>
                <w:rFonts w:ascii="SimSun" w:hAnsi="SimSun"/>
                <w:color w:val="0000FF"/>
                <w:sz w:val="24"/>
              </w:rPr>
              <w:t>—</w:t>
            </w:r>
            <w:r w:rsidRPr="0033466B">
              <w:rPr>
                <w:rFonts w:ascii="SimSun" w:hAnsi="SimSun" w:hint="eastAsia"/>
                <w:color w:val="0000FF"/>
                <w:sz w:val="24"/>
              </w:rPr>
              <w:t>工作</w:t>
            </w:r>
            <w:r w:rsidRPr="0033466B">
              <w:rPr>
                <w:rFonts w:ascii="SimSun" w:hAnsi="SimSun"/>
                <w:color w:val="0000FF"/>
                <w:sz w:val="24"/>
              </w:rPr>
              <w:t>—</w:t>
            </w:r>
            <w:r w:rsidRPr="0033466B">
              <w:rPr>
                <w:rFonts w:ascii="SimSun" w:hAnsi="SimSun" w:hint="eastAsia"/>
                <w:color w:val="0000FF"/>
                <w:sz w:val="24"/>
              </w:rPr>
              <w:t>消化</w:t>
            </w:r>
            <w:r w:rsidRPr="0033466B">
              <w:rPr>
                <w:rFonts w:ascii="SimSun" w:hAnsi="SimSun"/>
                <w:color w:val="0000FF"/>
                <w:sz w:val="24"/>
              </w:rPr>
              <w:t>—</w:t>
            </w:r>
            <w:r w:rsidRPr="0033466B">
              <w:rPr>
                <w:rFonts w:ascii="SimSun" w:hAnsi="SimSun" w:hint="eastAsia"/>
                <w:color w:val="0000FF"/>
                <w:sz w:val="24"/>
              </w:rPr>
              <w:t>总结流程中的合理分配时间。</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2.4</w:t>
            </w:r>
            <w:r w:rsidRPr="0033466B">
              <w:rPr>
                <w:rFonts w:ascii="SimSun" w:hAnsi="SimSun" w:hint="eastAsia"/>
                <w:color w:val="0000FF"/>
                <w:sz w:val="24"/>
              </w:rPr>
              <w:t>从小组动力分析提醒小组坐位的合理安排，有利于小组的开展。后期小组契约中订立的“手机调震动”可在活动开展前提出。</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2.5</w:t>
            </w:r>
            <w:r w:rsidRPr="0033466B">
              <w:rPr>
                <w:rFonts w:ascii="SimSun" w:hAnsi="SimSun" w:hint="eastAsia"/>
                <w:color w:val="0000FF"/>
                <w:sz w:val="24"/>
              </w:rPr>
              <w:t>赞扬社工</w:t>
            </w:r>
            <w:r w:rsidRPr="0033466B">
              <w:rPr>
                <w:rFonts w:ascii="SimSun" w:hAnsi="SimSun" w:hint="eastAsia"/>
                <w:color w:val="0000FF"/>
                <w:sz w:val="24"/>
              </w:rPr>
              <w:t>在带领活动时的亲和力和感染力，活动中使用</w:t>
            </w:r>
            <w:r w:rsidRPr="0033466B">
              <w:rPr>
                <w:rFonts w:ascii="SimSun" w:hAnsi="SimSun" w:hint="eastAsia"/>
                <w:color w:val="0000FF"/>
                <w:sz w:val="24"/>
              </w:rPr>
              <w:t>PPT</w:t>
            </w:r>
            <w:r w:rsidRPr="0033466B">
              <w:rPr>
                <w:rFonts w:ascii="SimSun" w:hAnsi="SimSun" w:hint="eastAsia"/>
                <w:color w:val="0000FF"/>
                <w:sz w:val="24"/>
              </w:rPr>
              <w:t>的成功展示，介绍时走到服务对象身边给予支持，暂时手势的使用等。提示在热身游戏的时长和在引入活动主题中平衡时间合</w:t>
            </w:r>
            <w:r w:rsidRPr="0033466B">
              <w:rPr>
                <w:rFonts w:ascii="SimSun" w:hAnsi="SimSun" w:hint="eastAsia"/>
                <w:color w:val="0000FF"/>
                <w:sz w:val="24"/>
              </w:rPr>
              <w:t>理分配；自我介绍时可加入称呼，兴趣爱好，来自地区等内容。结束时可向服务对象提供写明小组活动参与时间的小卡片。</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2.6</w:t>
            </w:r>
            <w:r w:rsidRPr="0033466B">
              <w:rPr>
                <w:rFonts w:ascii="SimSun" w:hAnsi="SimSun" w:hint="eastAsia"/>
                <w:color w:val="0000FF"/>
                <w:sz w:val="24"/>
              </w:rPr>
              <w:t>介绍香港小组活动的成本效益，小组可能只有</w:t>
            </w:r>
            <w:r w:rsidRPr="0033466B">
              <w:rPr>
                <w:rFonts w:ascii="SimSun" w:hAnsi="SimSun" w:hint="eastAsia"/>
                <w:color w:val="0000FF"/>
                <w:sz w:val="24"/>
              </w:rPr>
              <w:t>1</w:t>
            </w:r>
            <w:r w:rsidRPr="0033466B">
              <w:rPr>
                <w:rFonts w:ascii="SimSun" w:hAnsi="SimSun" w:hint="eastAsia"/>
                <w:color w:val="0000FF"/>
                <w:sz w:val="24"/>
              </w:rPr>
              <w:t>位社工带领。例自闭症和多动症等特殊</w:t>
            </w:r>
            <w:r w:rsidRPr="0033466B">
              <w:rPr>
                <w:rFonts w:ascii="SimSun" w:hAnsi="SimSun" w:hint="eastAsia"/>
                <w:color w:val="0000FF"/>
                <w:sz w:val="24"/>
              </w:rPr>
              <w:lastRenderedPageBreak/>
              <w:t>小组才需要协助社工。</w:t>
            </w:r>
          </w:p>
        </w:tc>
        <w:tc>
          <w:tcPr>
            <w:tcW w:w="4903" w:type="dxa"/>
            <w:shd w:val="clear" w:color="auto" w:fill="FFFFFF"/>
          </w:tcPr>
          <w:p w:rsidR="00000000" w:rsidRDefault="006C7C66">
            <w:pPr>
              <w:spacing w:line="288" w:lineRule="auto"/>
              <w:rPr>
                <w:rFonts w:ascii="SimSun" w:hAnsi="SimSun" w:hint="eastAsia"/>
                <w:szCs w:val="21"/>
              </w:rPr>
            </w:pPr>
            <w:r>
              <w:rPr>
                <w:rFonts w:ascii="SimSun" w:hAnsi="SimSun" w:hint="eastAsia"/>
                <w:szCs w:val="21"/>
              </w:rPr>
              <w:lastRenderedPageBreak/>
              <w:t>谢谢督导的建议与分享</w:t>
            </w:r>
          </w:p>
        </w:tc>
      </w:tr>
      <w:tr w:rsidR="00000000" w:rsidTr="0033466B">
        <w:trPr>
          <w:trHeight w:val="454"/>
        </w:trPr>
        <w:tc>
          <w:tcPr>
            <w:tcW w:w="9889" w:type="dxa"/>
            <w:tcBorders>
              <w:top w:val="single" w:sz="4" w:space="0" w:color="auto"/>
              <w:bottom w:val="single" w:sz="4" w:space="0" w:color="auto"/>
            </w:tcBorders>
            <w:shd w:val="clear" w:color="auto" w:fill="FFFFFF"/>
          </w:tcPr>
          <w:p w:rsidR="00000000" w:rsidRPr="0033466B" w:rsidRDefault="006C7C66">
            <w:pPr>
              <w:spacing w:line="288" w:lineRule="auto"/>
              <w:ind w:firstLineChars="50" w:firstLine="120"/>
              <w:rPr>
                <w:rFonts w:ascii="SimSun" w:hAnsi="SimSun" w:hint="eastAsia"/>
                <w:color w:val="0000FF"/>
                <w:sz w:val="24"/>
              </w:rPr>
            </w:pPr>
            <w:r w:rsidRPr="0033466B">
              <w:rPr>
                <w:rFonts w:ascii="SimSun" w:hAnsi="SimSun" w:hint="eastAsia"/>
                <w:color w:val="0000FF"/>
                <w:sz w:val="24"/>
              </w:rPr>
              <w:lastRenderedPageBreak/>
              <w:t xml:space="preserve">3.1 </w:t>
            </w:r>
            <w:r w:rsidR="0033466B">
              <w:rPr>
                <w:rFonts w:ascii="SimSun" w:hAnsi="SimSun" w:hint="eastAsia"/>
                <w:color w:val="0000FF"/>
                <w:sz w:val="24"/>
              </w:rPr>
              <w:t>由社工</w:t>
            </w:r>
            <w:r w:rsidRPr="0033466B">
              <w:rPr>
                <w:rFonts w:ascii="SimSun" w:hAnsi="SimSun" w:hint="eastAsia"/>
                <w:color w:val="0000FF"/>
                <w:sz w:val="24"/>
              </w:rPr>
              <w:t>陈述此个案的相关背景。</w:t>
            </w:r>
          </w:p>
          <w:p w:rsidR="00000000" w:rsidRPr="0033466B" w:rsidRDefault="006C7C66">
            <w:pPr>
              <w:spacing w:line="288" w:lineRule="auto"/>
              <w:ind w:leftChars="57" w:left="480" w:hangingChars="150" w:hanging="360"/>
              <w:rPr>
                <w:rFonts w:ascii="SimSun" w:hAnsi="SimSun" w:hint="eastAsia"/>
                <w:color w:val="0000FF"/>
                <w:sz w:val="24"/>
              </w:rPr>
            </w:pPr>
            <w:r w:rsidRPr="0033466B">
              <w:rPr>
                <w:rFonts w:ascii="SimSun" w:hAnsi="SimSun" w:hint="eastAsia"/>
                <w:color w:val="0000FF"/>
                <w:sz w:val="24"/>
              </w:rPr>
              <w:t>3.2</w:t>
            </w:r>
            <w:r w:rsidR="0033466B">
              <w:rPr>
                <w:rFonts w:ascii="SimSun" w:hAnsi="SimSun" w:hint="eastAsia"/>
                <w:color w:val="0000FF"/>
                <w:sz w:val="24"/>
              </w:rPr>
              <w:t xml:space="preserve"> </w:t>
            </w:r>
            <w:r w:rsidRPr="0033466B">
              <w:rPr>
                <w:rFonts w:ascii="SimSun" w:hAnsi="SimSun" w:hint="eastAsia"/>
                <w:color w:val="0000FF"/>
                <w:sz w:val="24"/>
              </w:rPr>
              <w:t>叶督导对几型人格的各种性格特征作简单分析。提出三个月内可改变的个案目标制定。</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 xml:space="preserve">3.3 </w:t>
            </w:r>
            <w:r w:rsidRPr="0033466B">
              <w:rPr>
                <w:rFonts w:ascii="SimSun" w:hAnsi="SimSun" w:hint="eastAsia"/>
                <w:color w:val="0000FF"/>
                <w:sz w:val="24"/>
              </w:rPr>
              <w:t>社工对如何跟进了解服务对象的家庭成员对服务对象看法时的切入点提出疑虑。经过大家的集体讨论各抒已见，最后采取社区警务室转介家暴案件给社区社工跟进为</w:t>
            </w:r>
            <w:r w:rsidRPr="0033466B">
              <w:rPr>
                <w:rFonts w:ascii="SimSun" w:hAnsi="SimSun" w:hint="eastAsia"/>
                <w:color w:val="0000FF"/>
                <w:sz w:val="24"/>
              </w:rPr>
              <w:t>由与服务对象的家庭成员建立关系。</w:t>
            </w:r>
          </w:p>
          <w:p w:rsidR="00000000" w:rsidRPr="0033466B" w:rsidRDefault="006C7C66">
            <w:pPr>
              <w:spacing w:line="288" w:lineRule="auto"/>
              <w:ind w:leftChars="57" w:left="600" w:hangingChars="200" w:hanging="480"/>
              <w:rPr>
                <w:rFonts w:ascii="SimSun" w:hAnsi="SimSun" w:cs="lucida Grande" w:hint="eastAsia"/>
                <w:color w:val="0000FF"/>
                <w:kern w:val="0"/>
                <w:szCs w:val="21"/>
                <w:shd w:val="clear" w:color="auto" w:fill="FFFFFF"/>
                <w:lang w:bidi="ar"/>
              </w:rPr>
            </w:pPr>
            <w:r w:rsidRPr="0033466B">
              <w:rPr>
                <w:rFonts w:ascii="SimSun" w:hAnsi="SimSun" w:hint="eastAsia"/>
                <w:color w:val="0000FF"/>
                <w:sz w:val="24"/>
              </w:rPr>
              <w:t>3.4</w:t>
            </w:r>
            <w:r w:rsidRPr="0033466B">
              <w:rPr>
                <w:rFonts w:ascii="SimSun" w:hAnsi="SimSun" w:hint="eastAsia"/>
                <w:color w:val="0000FF"/>
                <w:sz w:val="24"/>
              </w:rPr>
              <w:t>叶督导给予的提议是先收集齐全资料才能系统分析。上门服务时最好由两名社工一起，收集材料时可先约先生，再约妈妈，多方了解情况。第一，以孩子为中心，家庭的完整性为去协助服务对象调解家庭关系。第二，如果无法介入到服务对象家庭成员反馈的信息，可从服务对象对此后的打算，未来生活的计划等来做服务。</w:t>
            </w:r>
          </w:p>
        </w:tc>
        <w:tc>
          <w:tcPr>
            <w:tcW w:w="4903" w:type="dxa"/>
            <w:shd w:val="clear" w:color="auto" w:fill="FFFFFF"/>
          </w:tcPr>
          <w:p w:rsidR="00000000" w:rsidRDefault="006C7C66">
            <w:pPr>
              <w:spacing w:line="288" w:lineRule="auto"/>
              <w:rPr>
                <w:rFonts w:ascii="SimSun" w:hAnsi="SimSun" w:hint="eastAsia"/>
                <w:szCs w:val="21"/>
              </w:rPr>
            </w:pPr>
            <w:r>
              <w:rPr>
                <w:rFonts w:ascii="SimSun" w:hAnsi="SimSun" w:hint="eastAsia"/>
                <w:szCs w:val="21"/>
              </w:rPr>
              <w:t>对跟进个案有帮助</w:t>
            </w:r>
          </w:p>
        </w:tc>
      </w:tr>
      <w:tr w:rsidR="00000000" w:rsidTr="0033466B">
        <w:trPr>
          <w:trHeight w:val="454"/>
        </w:trPr>
        <w:tc>
          <w:tcPr>
            <w:tcW w:w="9889" w:type="dxa"/>
          </w:tcPr>
          <w:p w:rsidR="00000000" w:rsidRPr="0033466B" w:rsidRDefault="006C7C66" w:rsidP="0033466B">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4.1</w:t>
            </w:r>
            <w:r w:rsidR="0033466B">
              <w:rPr>
                <w:rFonts w:ascii="SimSun" w:hAnsi="SimSun" w:hint="eastAsia"/>
                <w:color w:val="0000FF"/>
                <w:sz w:val="24"/>
              </w:rPr>
              <w:t>社工</w:t>
            </w:r>
            <w:r w:rsidRPr="0033466B">
              <w:rPr>
                <w:rFonts w:ascii="SimSun" w:hAnsi="SimSun" w:hint="eastAsia"/>
                <w:color w:val="0000FF"/>
                <w:sz w:val="24"/>
              </w:rPr>
              <w:t>讲述年度计划中情绪管理项目的大概内容。</w:t>
            </w:r>
          </w:p>
          <w:p w:rsidR="00000000" w:rsidRPr="0033466B" w:rsidRDefault="006C7C66" w:rsidP="0033466B">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4.2</w:t>
            </w:r>
            <w:r w:rsidRPr="0033466B">
              <w:rPr>
                <w:rFonts w:ascii="SimSun" w:hAnsi="SimSun" w:hint="eastAsia"/>
                <w:color w:val="0000FF"/>
                <w:sz w:val="24"/>
              </w:rPr>
              <w:t>叶督导详细讲解了他对整个情绪项目的理解，从补救性</w:t>
            </w:r>
            <w:r w:rsidRPr="0033466B">
              <w:rPr>
                <w:rFonts w:ascii="SimSun" w:hAnsi="SimSun" w:hint="eastAsia"/>
                <w:color w:val="0000FF"/>
                <w:sz w:val="24"/>
              </w:rPr>
              <w:t>--</w:t>
            </w:r>
            <w:r w:rsidRPr="0033466B">
              <w:rPr>
                <w:rFonts w:ascii="SimSun" w:hAnsi="SimSun" w:hint="eastAsia"/>
                <w:color w:val="0000FF"/>
                <w:sz w:val="24"/>
              </w:rPr>
              <w:t>情绪问题对象和发展性</w:t>
            </w:r>
            <w:r w:rsidRPr="0033466B">
              <w:rPr>
                <w:rFonts w:ascii="SimSun" w:hAnsi="SimSun" w:hint="eastAsia"/>
                <w:color w:val="0000FF"/>
                <w:sz w:val="24"/>
              </w:rPr>
              <w:t>--</w:t>
            </w:r>
            <w:r w:rsidRPr="0033466B">
              <w:rPr>
                <w:rFonts w:ascii="SimSun" w:hAnsi="SimSun" w:hint="eastAsia"/>
                <w:color w:val="0000FF"/>
                <w:sz w:val="24"/>
              </w:rPr>
              <w:t>无情绪问题者两方面人员的比例去延伸</w:t>
            </w:r>
            <w:r w:rsidRPr="0033466B">
              <w:rPr>
                <w:rFonts w:ascii="SimSun" w:hAnsi="SimSun" w:hint="eastAsia"/>
                <w:color w:val="0000FF"/>
                <w:sz w:val="24"/>
              </w:rPr>
              <w:t>项目设计的侧重点。讨论了情绪管理项目组员的招募事宜，建议跟学校合作易于招募。</w:t>
            </w:r>
          </w:p>
          <w:p w:rsidR="00000000" w:rsidRPr="0033466B" w:rsidRDefault="006C7C66" w:rsidP="0033466B">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4.3</w:t>
            </w:r>
            <w:r w:rsidRPr="0033466B">
              <w:rPr>
                <w:rFonts w:ascii="SimSun" w:hAnsi="SimSun" w:hint="eastAsia"/>
                <w:color w:val="0000FF"/>
                <w:sz w:val="24"/>
              </w:rPr>
              <w:t>叶督导给我们讲解了情绪小组活动中经常运用的黑白理论和狼羊理论，狼和羊的协调比例。同时小组活动可通过游戏，绘画等收集有关情绪表现的材料。</w:t>
            </w:r>
          </w:p>
          <w:p w:rsidR="00000000" w:rsidRPr="0033466B" w:rsidRDefault="006C7C66" w:rsidP="0033466B">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4.4</w:t>
            </w:r>
            <w:r w:rsidRPr="0033466B">
              <w:rPr>
                <w:rFonts w:ascii="SimSun" w:hAnsi="SimSun" w:hint="eastAsia"/>
                <w:color w:val="0000FF"/>
                <w:sz w:val="24"/>
              </w:rPr>
              <w:t>情绪天使计划：宣传推广活动引起家长重视，发现潜在服务对象，建立初步关系。一般活动成效主要在</w:t>
            </w:r>
            <w:r w:rsidRPr="0033466B">
              <w:rPr>
                <w:rFonts w:ascii="SimSun" w:hAnsi="SimSun" w:hint="eastAsia"/>
                <w:color w:val="0000FF"/>
                <w:sz w:val="24"/>
              </w:rPr>
              <w:t>2</w:t>
            </w:r>
            <w:r w:rsidRPr="0033466B">
              <w:rPr>
                <w:rFonts w:ascii="SimSun" w:hAnsi="SimSun" w:hint="eastAsia"/>
                <w:color w:val="0000FF"/>
                <w:sz w:val="24"/>
              </w:rPr>
              <w:t>周内比较有效果。实施措施可以跟其他学校合作，把学习的经验主动跟其他学校合作进行主动做服务的实践。</w:t>
            </w:r>
          </w:p>
          <w:p w:rsidR="00000000" w:rsidRPr="0033466B" w:rsidRDefault="006C7C66" w:rsidP="0033466B">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4.5</w:t>
            </w:r>
            <w:r w:rsidRPr="0033466B">
              <w:rPr>
                <w:rFonts w:ascii="SimSun" w:hAnsi="SimSun" w:hint="eastAsia"/>
                <w:color w:val="0000FF"/>
                <w:sz w:val="24"/>
              </w:rPr>
              <w:t>情绪项目的包装：写活动报告</w:t>
            </w:r>
            <w:r w:rsidRPr="0033466B">
              <w:rPr>
                <w:rFonts w:ascii="SimSun" w:hAnsi="SimSun" w:hint="eastAsia"/>
                <w:color w:val="0000FF"/>
                <w:sz w:val="24"/>
              </w:rPr>
              <w:t>---</w:t>
            </w:r>
            <w:r w:rsidRPr="0033466B">
              <w:rPr>
                <w:rFonts w:ascii="SimSun" w:hAnsi="SimSun" w:hint="eastAsia"/>
                <w:color w:val="0000FF"/>
                <w:sz w:val="24"/>
              </w:rPr>
              <w:t>拍照，组员的的改变，活动的意义服务的成效目标以改变为基础，</w:t>
            </w:r>
            <w:r w:rsidRPr="0033466B">
              <w:rPr>
                <w:rFonts w:ascii="SimSun" w:hAnsi="SimSun" w:hint="eastAsia"/>
                <w:color w:val="0000FF"/>
                <w:sz w:val="24"/>
              </w:rPr>
              <w:t>服务的产出，跟其他组员相比的平均值等几方面，邀请领导，学校等参与发布会，自拍宣传微片等，提醒拍照时事关居民的肖像权和隐私权，同时以香港的绿色共融大使活动为例作说明。</w:t>
            </w:r>
          </w:p>
          <w:p w:rsidR="00000000" w:rsidRPr="0033466B" w:rsidRDefault="006C7C66" w:rsidP="0033466B">
            <w:pPr>
              <w:spacing w:line="288" w:lineRule="auto"/>
              <w:ind w:leftChars="57" w:left="600" w:hangingChars="200" w:hanging="480"/>
              <w:rPr>
                <w:rFonts w:ascii="SimSun" w:hAnsi="SimSun" w:hint="eastAsia"/>
                <w:color w:val="0000FF"/>
                <w:sz w:val="24"/>
              </w:rPr>
            </w:pPr>
          </w:p>
        </w:tc>
        <w:tc>
          <w:tcPr>
            <w:tcW w:w="4903" w:type="dxa"/>
          </w:tcPr>
          <w:p w:rsidR="00000000" w:rsidRDefault="006C7C66">
            <w:pPr>
              <w:spacing w:line="288" w:lineRule="auto"/>
              <w:rPr>
                <w:rFonts w:ascii="SimSun" w:hAnsi="SimSun" w:hint="eastAsia"/>
                <w:szCs w:val="21"/>
              </w:rPr>
            </w:pPr>
            <w:r>
              <w:rPr>
                <w:rFonts w:ascii="SimSun" w:hAnsi="SimSun" w:hint="eastAsia"/>
                <w:szCs w:val="21"/>
              </w:rPr>
              <w:t>正在思考如何运用督导的建议</w:t>
            </w:r>
          </w:p>
        </w:tc>
      </w:tr>
    </w:tbl>
    <w:p w:rsidR="00000000" w:rsidRDefault="006C7C66">
      <w:pPr>
        <w:spacing w:line="200" w:lineRule="exact"/>
        <w:rPr>
          <w:rFonts w:ascii="SimSun" w:hAnsi="SimSun" w:hint="eastAsia"/>
          <w:bCs/>
          <w:sz w:val="24"/>
          <w:shd w:val="clear" w:color="auto" w:fill="F2F2F2"/>
        </w:rPr>
      </w:pPr>
    </w:p>
    <w:tbl>
      <w:tblPr>
        <w:tblpPr w:leftFromText="180" w:rightFromText="180" w:vertAnchor="text" w:horzAnchor="margin" w:tblpY="39"/>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017"/>
        <w:gridCol w:w="1787"/>
        <w:gridCol w:w="5606"/>
      </w:tblGrid>
      <w:tr w:rsidR="00000000">
        <w:trPr>
          <w:trHeight w:val="454"/>
        </w:trPr>
        <w:tc>
          <w:tcPr>
            <w:tcW w:w="2376"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000000" w:rsidRDefault="006C7C66">
            <w:pPr>
              <w:rPr>
                <w:rFonts w:ascii="SimSun" w:hAnsi="SimSun" w:hint="eastAsia"/>
                <w:b/>
                <w:kern w:val="0"/>
                <w:sz w:val="24"/>
              </w:rPr>
            </w:pPr>
            <w:r>
              <w:rPr>
                <w:rFonts w:ascii="SimSun" w:hAnsi="SimSun" w:cs="SimSun" w:hint="eastAsia"/>
                <w:b/>
                <w:kern w:val="0"/>
                <w:sz w:val="24"/>
              </w:rPr>
              <w:lastRenderedPageBreak/>
              <w:t>本次督导日期</w:t>
            </w:r>
            <w:r>
              <w:rPr>
                <w:rFonts w:ascii="SimSun" w:hAnsi="SimSun" w:cs="SimSun"/>
                <w:b/>
                <w:kern w:val="0"/>
                <w:sz w:val="24"/>
              </w:rPr>
              <w:t>/</w:t>
            </w:r>
            <w:r>
              <w:rPr>
                <w:rFonts w:ascii="SimSun" w:hAnsi="SimSun" w:cs="SimSun" w:hint="eastAsia"/>
                <w:b/>
                <w:kern w:val="0"/>
                <w:sz w:val="24"/>
              </w:rPr>
              <w:t>时间</w:t>
            </w:r>
          </w:p>
        </w:tc>
        <w:tc>
          <w:tcPr>
            <w:tcW w:w="5017"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000000" w:rsidRDefault="006C7C66">
            <w:pPr>
              <w:rPr>
                <w:rFonts w:ascii="SimSun" w:hAnsi="SimSun" w:hint="eastAsia"/>
                <w:b/>
                <w:kern w:val="0"/>
                <w:sz w:val="28"/>
                <w:szCs w:val="28"/>
              </w:rPr>
            </w:pPr>
            <w:r>
              <w:rPr>
                <w:rFonts w:ascii="SimSun" w:hAnsi="SimSun" w:hint="eastAsia"/>
                <w:kern w:val="0"/>
                <w:sz w:val="28"/>
                <w:szCs w:val="28"/>
              </w:rPr>
              <w:t>20160607</w:t>
            </w:r>
          </w:p>
        </w:tc>
        <w:tc>
          <w:tcPr>
            <w:tcW w:w="1787"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000000" w:rsidRDefault="006C7C66">
            <w:pPr>
              <w:rPr>
                <w:rFonts w:ascii="SimSun" w:hAnsi="SimSun" w:hint="eastAsia"/>
                <w:b/>
                <w:kern w:val="0"/>
                <w:sz w:val="24"/>
              </w:rPr>
            </w:pPr>
            <w:r>
              <w:rPr>
                <w:rFonts w:ascii="SimSun" w:hAnsi="SimSun" w:cs="SimSun" w:hint="eastAsia"/>
                <w:b/>
                <w:kern w:val="0"/>
                <w:sz w:val="24"/>
              </w:rPr>
              <w:t>督导地点</w:t>
            </w:r>
          </w:p>
        </w:tc>
        <w:tc>
          <w:tcPr>
            <w:tcW w:w="5606"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000000" w:rsidRDefault="006C7C66">
            <w:pPr>
              <w:rPr>
                <w:rFonts w:ascii="SimSun" w:hAnsi="SimSun" w:hint="eastAsia"/>
                <w:kern w:val="0"/>
                <w:sz w:val="28"/>
                <w:szCs w:val="28"/>
              </w:rPr>
            </w:pPr>
          </w:p>
        </w:tc>
      </w:tr>
      <w:tr w:rsidR="00000000">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000000" w:rsidRDefault="006C7C66">
            <w:pPr>
              <w:rPr>
                <w:rFonts w:ascii="SimSun" w:hAnsi="SimSun" w:hint="eastAsia"/>
                <w:b/>
                <w:kern w:val="0"/>
                <w:sz w:val="24"/>
              </w:rPr>
            </w:pPr>
            <w:r>
              <w:rPr>
                <w:rFonts w:ascii="SimSun" w:hAnsi="SimSun" w:cs="SimSun" w:hint="eastAsia"/>
                <w:b/>
                <w:kern w:val="0"/>
                <w:sz w:val="24"/>
              </w:rPr>
              <w:t>督导姓名</w:t>
            </w:r>
          </w:p>
        </w:tc>
        <w:tc>
          <w:tcPr>
            <w:tcW w:w="5017" w:type="dxa"/>
            <w:tcBorders>
              <w:top w:val="single" w:sz="4" w:space="0" w:color="auto"/>
              <w:left w:val="single" w:sz="4" w:space="0" w:color="auto"/>
              <w:bottom w:val="single" w:sz="4" w:space="0" w:color="auto"/>
              <w:right w:val="single" w:sz="4" w:space="0" w:color="auto"/>
            </w:tcBorders>
            <w:vAlign w:val="center"/>
          </w:tcPr>
          <w:p w:rsidR="00000000" w:rsidRDefault="006C7C66">
            <w:pPr>
              <w:rPr>
                <w:rFonts w:ascii="SimSun" w:hAnsi="SimSun" w:hint="eastAsia"/>
                <w:kern w:val="0"/>
                <w:sz w:val="28"/>
                <w:szCs w:val="28"/>
              </w:rPr>
            </w:pPr>
            <w:r>
              <w:rPr>
                <w:rFonts w:ascii="SimSun" w:hAnsi="SimSun" w:hint="eastAsia"/>
                <w:kern w:val="0"/>
                <w:sz w:val="28"/>
                <w:szCs w:val="28"/>
              </w:rPr>
              <w:t>叶锦熙香港督导</w:t>
            </w:r>
          </w:p>
        </w:tc>
        <w:tc>
          <w:tcPr>
            <w:tcW w:w="1787" w:type="dxa"/>
            <w:tcBorders>
              <w:top w:val="single" w:sz="4" w:space="0" w:color="auto"/>
              <w:left w:val="single" w:sz="4" w:space="0" w:color="auto"/>
              <w:bottom w:val="single" w:sz="4" w:space="0" w:color="auto"/>
              <w:right w:val="single" w:sz="4" w:space="0" w:color="auto"/>
            </w:tcBorders>
            <w:vAlign w:val="center"/>
          </w:tcPr>
          <w:p w:rsidR="00000000" w:rsidRDefault="006C7C66">
            <w:pPr>
              <w:rPr>
                <w:rFonts w:ascii="SimSun" w:hAnsi="SimSun" w:hint="eastAsia"/>
                <w:b/>
                <w:kern w:val="0"/>
                <w:sz w:val="24"/>
              </w:rPr>
            </w:pPr>
            <w:r>
              <w:rPr>
                <w:rFonts w:ascii="SimSun" w:hAnsi="SimSun" w:cs="SimSun" w:hint="eastAsia"/>
                <w:b/>
                <w:kern w:val="0"/>
                <w:sz w:val="24"/>
              </w:rPr>
              <w:t>受督导者姓名</w:t>
            </w:r>
          </w:p>
        </w:tc>
        <w:tc>
          <w:tcPr>
            <w:tcW w:w="5606" w:type="dxa"/>
            <w:tcBorders>
              <w:top w:val="single" w:sz="4" w:space="0" w:color="auto"/>
              <w:left w:val="single" w:sz="4" w:space="0" w:color="auto"/>
              <w:bottom w:val="single" w:sz="4" w:space="0" w:color="auto"/>
              <w:right w:val="single" w:sz="4" w:space="0" w:color="auto"/>
            </w:tcBorders>
            <w:vAlign w:val="center"/>
          </w:tcPr>
          <w:p w:rsidR="00000000" w:rsidRDefault="006C7C66">
            <w:pPr>
              <w:rPr>
                <w:rFonts w:ascii="SimSun" w:hAnsi="SimSun" w:hint="eastAsia"/>
                <w:kern w:val="0"/>
                <w:sz w:val="28"/>
                <w:szCs w:val="28"/>
              </w:rPr>
            </w:pPr>
          </w:p>
        </w:tc>
      </w:tr>
    </w:tbl>
    <w:p w:rsidR="00000000" w:rsidRDefault="006C7C66">
      <w:pPr>
        <w:rPr>
          <w:vanish/>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0283"/>
      </w:tblGrid>
      <w:tr w:rsidR="00000000" w:rsidTr="0033466B">
        <w:trPr>
          <w:trHeight w:val="454"/>
          <w:tblHeader/>
        </w:trPr>
        <w:tc>
          <w:tcPr>
            <w:tcW w:w="4503" w:type="dxa"/>
            <w:tcBorders>
              <w:top w:val="thinThickLargeGap" w:sz="12" w:space="0" w:color="auto"/>
            </w:tcBorders>
            <w:shd w:val="clear" w:color="auto" w:fill="FFFFCC"/>
          </w:tcPr>
          <w:p w:rsidR="00000000" w:rsidRDefault="006C7C66">
            <w:pPr>
              <w:spacing w:line="288" w:lineRule="auto"/>
              <w:jc w:val="center"/>
              <w:rPr>
                <w:rFonts w:ascii="SimSun" w:hAnsi="SimSun" w:cs="SimSun" w:hint="eastAsia"/>
                <w:b/>
                <w:bCs/>
                <w:sz w:val="24"/>
              </w:rPr>
            </w:pPr>
            <w:r>
              <w:rPr>
                <w:rFonts w:ascii="SimSun" w:hAnsi="SimSun" w:cs="SimSun" w:hint="eastAsia"/>
                <w:b/>
                <w:bCs/>
                <w:sz w:val="24"/>
              </w:rPr>
              <w:t>受督导者期望</w:t>
            </w:r>
            <w:r>
              <w:rPr>
                <w:rFonts w:ascii="SimSun" w:hAnsi="SimSun" w:cs="SimSun"/>
                <w:b/>
                <w:bCs/>
                <w:sz w:val="24"/>
              </w:rPr>
              <w:t>/</w:t>
            </w:r>
            <w:r>
              <w:rPr>
                <w:rFonts w:ascii="SimSun" w:hAnsi="SimSun" w:cs="SimSun" w:hint="eastAsia"/>
                <w:b/>
                <w:bCs/>
                <w:sz w:val="24"/>
              </w:rPr>
              <w:t>督导提出本次督导的要点</w:t>
            </w:r>
          </w:p>
        </w:tc>
        <w:tc>
          <w:tcPr>
            <w:tcW w:w="10283" w:type="dxa"/>
            <w:tcBorders>
              <w:top w:val="thinThickLargeGap" w:sz="12" w:space="0" w:color="auto"/>
            </w:tcBorders>
            <w:shd w:val="clear" w:color="auto" w:fill="FFFFCC"/>
          </w:tcPr>
          <w:p w:rsidR="00000000" w:rsidRDefault="006C7C66">
            <w:pPr>
              <w:tabs>
                <w:tab w:val="left" w:pos="1650"/>
                <w:tab w:val="center" w:pos="4406"/>
              </w:tabs>
              <w:spacing w:line="288" w:lineRule="auto"/>
              <w:jc w:val="left"/>
              <w:rPr>
                <w:rFonts w:ascii="SimSun" w:hAnsi="SimSun" w:cs="SimSun" w:hint="eastAsia"/>
                <w:b/>
                <w:bCs/>
                <w:sz w:val="24"/>
              </w:rPr>
            </w:pPr>
            <w:r>
              <w:rPr>
                <w:rFonts w:ascii="SimSun" w:hAnsi="SimSun" w:cs="SimSun"/>
                <w:b/>
                <w:bCs/>
                <w:sz w:val="24"/>
              </w:rPr>
              <w:tab/>
            </w:r>
            <w:r>
              <w:rPr>
                <w:rFonts w:ascii="SimSun" w:hAnsi="SimSun" w:cs="SimSun"/>
                <w:b/>
                <w:bCs/>
                <w:sz w:val="24"/>
              </w:rPr>
              <w:tab/>
            </w:r>
            <w:r>
              <w:rPr>
                <w:rFonts w:ascii="SimSun" w:hAnsi="SimSun" w:cs="SimSun" w:hint="eastAsia"/>
                <w:b/>
                <w:bCs/>
                <w:sz w:val="24"/>
              </w:rPr>
              <w:t>督导给出的建议、意见及布置的任务</w:t>
            </w:r>
          </w:p>
        </w:tc>
      </w:tr>
      <w:tr w:rsidR="00000000" w:rsidTr="0033466B">
        <w:trPr>
          <w:trHeight w:val="1038"/>
        </w:trPr>
        <w:tc>
          <w:tcPr>
            <w:tcW w:w="4503" w:type="dxa"/>
            <w:vAlign w:val="center"/>
          </w:tcPr>
          <w:p w:rsidR="00000000" w:rsidRDefault="006C7C66">
            <w:pPr>
              <w:spacing w:line="360" w:lineRule="auto"/>
              <w:rPr>
                <w:rFonts w:ascii="SimSun" w:hAnsi="SimSun" w:hint="eastAsia"/>
                <w:sz w:val="24"/>
              </w:rPr>
            </w:pPr>
            <w:r>
              <w:rPr>
                <w:rFonts w:ascii="SimSun" w:hAnsi="SimSun" w:hint="eastAsia"/>
                <w:sz w:val="24"/>
              </w:rPr>
              <w:t>1.</w:t>
            </w:r>
            <w:r w:rsidR="0033466B">
              <w:rPr>
                <w:rFonts w:ascii="SimSun" w:hAnsi="SimSun" w:hint="eastAsia"/>
                <w:sz w:val="24"/>
              </w:rPr>
              <w:t>中心</w:t>
            </w:r>
            <w:r>
              <w:rPr>
                <w:rFonts w:ascii="SimSun" w:hAnsi="SimSun" w:hint="eastAsia"/>
                <w:sz w:val="24"/>
              </w:rPr>
              <w:t>品牌服务建设方向的探讨</w:t>
            </w:r>
          </w:p>
        </w:tc>
        <w:tc>
          <w:tcPr>
            <w:tcW w:w="10283" w:type="dxa"/>
          </w:tcPr>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 xml:space="preserve">1.1 </w:t>
            </w:r>
            <w:r w:rsidRPr="0033466B">
              <w:rPr>
                <w:rFonts w:ascii="SimSun" w:hAnsi="SimSun" w:hint="eastAsia"/>
                <w:color w:val="0000FF"/>
                <w:sz w:val="24"/>
              </w:rPr>
              <w:t>叶督导首先给我们分享香港社区投资项</w:t>
            </w:r>
            <w:r w:rsidRPr="0033466B">
              <w:rPr>
                <w:rFonts w:ascii="SimSun" w:hAnsi="SimSun" w:hint="eastAsia"/>
                <w:color w:val="0000FF"/>
                <w:sz w:val="24"/>
              </w:rPr>
              <w:t>目的介绍，通过本项目的介绍让社工学习到如何运用社区资源去开展系列服务。从介绍中我们学习到长者专门店不但能够动员区内长者、妇女、中年人士及青少年为社区有需要人士提供送汤、购物、家居清洁及探访等支援，而且更为义工们提供了一个聚脚点，令他们在义务工作中与其他义工及街坊认识及成为好朋友，从而广阔其互助互信的网络，例如各义工相约烧烤联谊聚会及义工妇女协助其他单亲家庭义工妇女解决子女管教及生活问题等。此种种的人与人之间的互助令长者专门店顿变成一个富人情味的小社区。</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1.2</w:t>
            </w:r>
            <w:r w:rsidR="0033466B" w:rsidRPr="0033466B">
              <w:rPr>
                <w:rFonts w:ascii="SimSun" w:hAnsi="SimSun" w:hint="eastAsia"/>
                <w:color w:val="0000FF"/>
                <w:sz w:val="24"/>
              </w:rPr>
              <w:t>社区品牌建设提案：叶督导根据</w:t>
            </w:r>
            <w:r w:rsidRPr="0033466B">
              <w:rPr>
                <w:rFonts w:ascii="SimSun" w:hAnsi="SimSun" w:hint="eastAsia"/>
                <w:color w:val="0000FF"/>
                <w:sz w:val="24"/>
              </w:rPr>
              <w:t>社区的情况以</w:t>
            </w:r>
            <w:r w:rsidRPr="0033466B">
              <w:rPr>
                <w:rFonts w:ascii="SimSun" w:hAnsi="SimSun" w:hint="eastAsia"/>
                <w:color w:val="0000FF"/>
                <w:sz w:val="24"/>
              </w:rPr>
              <w:t>及各领域的需求提出了一些可作为品牌化建设的点。比如①家庭领域可执行的点：</w:t>
            </w:r>
            <w:r w:rsidRPr="0033466B">
              <w:rPr>
                <w:rFonts w:ascii="SimSun" w:hAnsi="SimSun" w:hint="eastAsia"/>
                <w:color w:val="0000FF"/>
                <w:sz w:val="24"/>
              </w:rPr>
              <w:t>[</w:t>
            </w:r>
            <w:r w:rsidRPr="0033466B">
              <w:rPr>
                <w:rFonts w:ascii="SimSun" w:hAnsi="SimSun" w:hint="eastAsia"/>
                <w:color w:val="0000FF"/>
                <w:sz w:val="24"/>
              </w:rPr>
              <w:t>亲子天地─亲职教育、亲子活动、亲子服务</w:t>
            </w:r>
            <w:r w:rsidRPr="0033466B">
              <w:rPr>
                <w:rFonts w:ascii="SimSun" w:hAnsi="SimSun" w:hint="eastAsia"/>
                <w:color w:val="0000FF"/>
                <w:sz w:val="24"/>
              </w:rPr>
              <w:t>]</w:t>
            </w:r>
            <w:r w:rsidRPr="0033466B">
              <w:rPr>
                <w:rFonts w:ascii="SimSun" w:hAnsi="SimSun" w:hint="eastAsia"/>
                <w:color w:val="0000FF"/>
                <w:sz w:val="24"/>
              </w:rPr>
              <w:t>②长者领域：</w:t>
            </w:r>
            <w:r w:rsidRPr="0033466B">
              <w:rPr>
                <w:rFonts w:ascii="SimSun" w:hAnsi="SimSun" w:hint="eastAsia"/>
                <w:color w:val="0000FF"/>
                <w:sz w:val="24"/>
              </w:rPr>
              <w:t>[</w:t>
            </w:r>
            <w:r w:rsidRPr="0033466B">
              <w:rPr>
                <w:rFonts w:ascii="SimSun" w:hAnsi="SimSun" w:hint="eastAsia"/>
                <w:color w:val="0000FF"/>
                <w:sz w:val="24"/>
              </w:rPr>
              <w:t>老友记天地</w:t>
            </w:r>
            <w:r w:rsidRPr="0033466B">
              <w:rPr>
                <w:rFonts w:ascii="SimSun" w:hAnsi="SimSun" w:hint="eastAsia"/>
                <w:color w:val="0000FF"/>
                <w:sz w:val="24"/>
              </w:rPr>
              <w:t xml:space="preserve"> </w:t>
            </w:r>
            <w:r w:rsidRPr="0033466B">
              <w:rPr>
                <w:rFonts w:ascii="SimSun" w:hAnsi="SimSun" w:hint="eastAsia"/>
                <w:color w:val="0000FF"/>
                <w:sz w:val="24"/>
              </w:rPr>
              <w:t>─</w:t>
            </w:r>
            <w:r w:rsidRPr="0033466B">
              <w:rPr>
                <w:rFonts w:ascii="SimSun" w:hAnsi="SimSun" w:hint="eastAsia"/>
                <w:color w:val="0000FF"/>
                <w:sz w:val="24"/>
              </w:rPr>
              <w:t xml:space="preserve"> </w:t>
            </w:r>
            <w:r w:rsidRPr="0033466B">
              <w:rPr>
                <w:rFonts w:ascii="SimSun" w:hAnsi="SimSun" w:hint="eastAsia"/>
                <w:color w:val="0000FF"/>
                <w:sz w:val="24"/>
              </w:rPr>
              <w:t>抗脑退化玩具图书馆、健脑八式、跨代共融、长期电话慰问及上门探访</w:t>
            </w:r>
            <w:r w:rsidRPr="0033466B">
              <w:rPr>
                <w:rFonts w:ascii="SimSun" w:hAnsi="SimSun" w:hint="eastAsia"/>
                <w:color w:val="0000FF"/>
                <w:sz w:val="24"/>
              </w:rPr>
              <w:t>]</w:t>
            </w:r>
            <w:r w:rsidRPr="0033466B">
              <w:rPr>
                <w:rFonts w:ascii="SimSun" w:hAnsi="SimSun" w:hint="eastAsia"/>
                <w:color w:val="0000FF"/>
                <w:sz w:val="24"/>
              </w:rPr>
              <w:t>③边缘群体：</w:t>
            </w:r>
            <w:r w:rsidRPr="0033466B">
              <w:rPr>
                <w:rFonts w:ascii="SimSun" w:hAnsi="SimSun" w:hint="eastAsia"/>
                <w:color w:val="0000FF"/>
                <w:sz w:val="24"/>
              </w:rPr>
              <w:t>[</w:t>
            </w:r>
            <w:r w:rsidRPr="0033466B">
              <w:rPr>
                <w:rFonts w:ascii="SimSun" w:hAnsi="SimSun" w:hint="eastAsia"/>
                <w:color w:val="0000FF"/>
                <w:sz w:val="24"/>
              </w:rPr>
              <w:t>边缘群体互助小组、就业再培训、绿色经济、团购、电器维修及环保回收站</w:t>
            </w:r>
            <w:r w:rsidRPr="0033466B">
              <w:rPr>
                <w:rFonts w:ascii="SimSun" w:hAnsi="SimSun" w:hint="eastAsia"/>
                <w:color w:val="0000FF"/>
                <w:sz w:val="24"/>
              </w:rPr>
              <w:t>]</w:t>
            </w:r>
            <w:r w:rsidRPr="0033466B">
              <w:rPr>
                <w:rFonts w:ascii="SimSun" w:hAnsi="SimSun" w:hint="eastAsia"/>
                <w:color w:val="0000FF"/>
                <w:sz w:val="24"/>
              </w:rPr>
              <w:t>。④义工领域：慈善超市。向社会募集生活必需品，定期配送给社区困难和边缘群体，另外组织社区深度的义工服务（受惠群体需参与）。面包、疏果、衣服、玩具、家俬电器。另关于中心的建设督导建议关注中心硬件</w:t>
            </w:r>
            <w:r w:rsidRPr="0033466B">
              <w:rPr>
                <w:rFonts w:ascii="SimSun" w:hAnsi="SimSun" w:hint="eastAsia"/>
                <w:color w:val="0000FF"/>
                <w:sz w:val="24"/>
              </w:rPr>
              <w:t>(</w:t>
            </w:r>
            <w:r w:rsidRPr="0033466B">
              <w:rPr>
                <w:rFonts w:ascii="SimSun" w:hAnsi="SimSun" w:hint="eastAsia"/>
                <w:color w:val="0000FF"/>
                <w:sz w:val="24"/>
              </w:rPr>
              <w:t>电脑上网、</w:t>
            </w:r>
            <w:r w:rsidRPr="0033466B">
              <w:rPr>
                <w:rFonts w:ascii="SimSun" w:hAnsi="SimSun" w:hint="eastAsia"/>
                <w:color w:val="0000FF"/>
                <w:sz w:val="24"/>
              </w:rPr>
              <w:t>wifi</w:t>
            </w:r>
            <w:r w:rsidRPr="0033466B">
              <w:rPr>
                <w:rFonts w:ascii="SimSun" w:hAnsi="SimSun" w:hint="eastAsia"/>
                <w:color w:val="0000FF"/>
                <w:sz w:val="24"/>
              </w:rPr>
              <w:t>、窗明几净</w:t>
            </w:r>
            <w:r w:rsidRPr="0033466B">
              <w:rPr>
                <w:rFonts w:ascii="SimSun" w:hAnsi="SimSun" w:hint="eastAsia"/>
                <w:color w:val="0000FF"/>
                <w:sz w:val="24"/>
              </w:rPr>
              <w:t>、洗手间、个案室、私隐保护→现代化设备</w:t>
            </w:r>
            <w:r w:rsidRPr="0033466B">
              <w:rPr>
                <w:rFonts w:ascii="SimSun" w:hAnsi="SimSun" w:hint="eastAsia"/>
                <w:color w:val="0000FF"/>
                <w:sz w:val="24"/>
              </w:rPr>
              <w:t>)</w:t>
            </w:r>
            <w:r w:rsidRPr="0033466B">
              <w:rPr>
                <w:rFonts w:ascii="SimSun" w:hAnsi="SimSun" w:hint="eastAsia"/>
                <w:color w:val="0000FF"/>
                <w:sz w:val="24"/>
              </w:rPr>
              <w:t>及布置</w:t>
            </w:r>
            <w:r w:rsidRPr="0033466B">
              <w:rPr>
                <w:rFonts w:ascii="SimSun" w:hAnsi="SimSun" w:hint="eastAsia"/>
                <w:color w:val="0000FF"/>
                <w:sz w:val="24"/>
              </w:rPr>
              <w:t>(</w:t>
            </w:r>
            <w:r w:rsidRPr="0033466B">
              <w:rPr>
                <w:rFonts w:ascii="SimSun" w:hAnsi="SimSun" w:hint="eastAsia"/>
                <w:color w:val="0000FF"/>
                <w:sz w:val="24"/>
              </w:rPr>
              <w:t>温馨、人性、友善</w:t>
            </w:r>
            <w:r w:rsidRPr="0033466B">
              <w:rPr>
                <w:rFonts w:ascii="SimSun" w:hAnsi="SimSun" w:hint="eastAsia"/>
                <w:color w:val="0000FF"/>
                <w:sz w:val="24"/>
              </w:rPr>
              <w:t xml:space="preserve">, </w:t>
            </w:r>
            <w:r w:rsidRPr="0033466B">
              <w:rPr>
                <w:rFonts w:ascii="SimSun" w:hAnsi="SimSun" w:hint="eastAsia"/>
                <w:color w:val="0000FF"/>
                <w:sz w:val="24"/>
              </w:rPr>
              <w:t>除去党章</w:t>
            </w:r>
            <w:r w:rsidRPr="0033466B">
              <w:rPr>
                <w:rFonts w:ascii="SimSun" w:hAnsi="SimSun" w:hint="eastAsia"/>
                <w:color w:val="0000FF"/>
                <w:sz w:val="24"/>
              </w:rPr>
              <w:t>)</w:t>
            </w:r>
            <w:r w:rsidRPr="0033466B">
              <w:rPr>
                <w:rFonts w:ascii="SimSun" w:hAnsi="SimSun" w:hint="eastAsia"/>
                <w:color w:val="0000FF"/>
                <w:sz w:val="24"/>
              </w:rPr>
              <w:t>并在宣传方面增加新的元素，比如拍摄微片。</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1.3</w:t>
            </w:r>
            <w:r w:rsidRPr="0033466B">
              <w:rPr>
                <w:rFonts w:ascii="SimSun" w:hAnsi="SimSun" w:hint="eastAsia"/>
                <w:color w:val="0000FF"/>
                <w:sz w:val="24"/>
              </w:rPr>
              <w:t>针对督导提出的方向，社工也提出了自己的一些疑问：比如社区内可发展义工团体，促进居民自组织的发展，但是在实施的过程中有一些困扰：</w:t>
            </w:r>
          </w:p>
          <w:p w:rsidR="00000000" w:rsidRPr="0033466B" w:rsidRDefault="006C7C66">
            <w:pPr>
              <w:spacing w:line="288" w:lineRule="auto"/>
              <w:ind w:leftChars="285" w:left="598"/>
              <w:rPr>
                <w:rFonts w:ascii="SimSun" w:hAnsi="SimSun" w:hint="eastAsia"/>
                <w:color w:val="0000FF"/>
                <w:sz w:val="24"/>
              </w:rPr>
            </w:pPr>
            <w:r w:rsidRPr="0033466B">
              <w:rPr>
                <w:rFonts w:ascii="SimSun" w:hAnsi="SimSun" w:hint="eastAsia"/>
                <w:color w:val="0000FF"/>
                <w:sz w:val="24"/>
              </w:rPr>
              <w:t>A.</w:t>
            </w:r>
            <w:r w:rsidRPr="0033466B">
              <w:rPr>
                <w:rFonts w:ascii="SimSun" w:hAnsi="SimSun" w:hint="eastAsia"/>
                <w:color w:val="0000FF"/>
                <w:sz w:val="24"/>
              </w:rPr>
              <w:t>社区内无场地，义工居民说自己愿意来组织，但是希望社工给予固定的场所，现中心无法有固定场所。</w:t>
            </w:r>
          </w:p>
          <w:p w:rsidR="00000000" w:rsidRPr="0033466B" w:rsidRDefault="006C7C66">
            <w:pPr>
              <w:spacing w:line="288" w:lineRule="auto"/>
              <w:ind w:leftChars="285" w:left="598"/>
              <w:rPr>
                <w:rFonts w:ascii="SimSun" w:hAnsi="SimSun" w:hint="eastAsia"/>
                <w:color w:val="0000FF"/>
                <w:sz w:val="24"/>
              </w:rPr>
            </w:pPr>
            <w:r w:rsidRPr="0033466B">
              <w:rPr>
                <w:rFonts w:ascii="SimSun" w:hAnsi="SimSun" w:hint="eastAsia"/>
                <w:color w:val="0000FF"/>
                <w:sz w:val="24"/>
              </w:rPr>
              <w:t>B.</w:t>
            </w:r>
            <w:r w:rsidRPr="0033466B">
              <w:rPr>
                <w:rFonts w:ascii="SimSun" w:hAnsi="SimSun" w:hint="eastAsia"/>
                <w:color w:val="0000FF"/>
                <w:sz w:val="24"/>
              </w:rPr>
              <w:t>硬件设备：居民希望社工提供活动的一些硬件设备，比如舞蹈镜子、瑜伽垫子、或者一</w:t>
            </w:r>
            <w:r w:rsidRPr="0033466B">
              <w:rPr>
                <w:rFonts w:ascii="SimSun" w:hAnsi="SimSun" w:hint="eastAsia"/>
                <w:color w:val="0000FF"/>
                <w:sz w:val="24"/>
              </w:rPr>
              <w:lastRenderedPageBreak/>
              <w:t>些运动桌子，这些都是社工现阶段无法提供的，就算有钱买没有场地放置。</w:t>
            </w:r>
          </w:p>
          <w:p w:rsidR="00000000" w:rsidRPr="0033466B" w:rsidRDefault="006C7C66">
            <w:pPr>
              <w:spacing w:line="288" w:lineRule="auto"/>
              <w:ind w:leftChars="285" w:left="598"/>
              <w:rPr>
                <w:rFonts w:ascii="SimSun" w:hAnsi="SimSun" w:hint="eastAsia"/>
                <w:color w:val="0000FF"/>
                <w:sz w:val="24"/>
              </w:rPr>
            </w:pPr>
            <w:r w:rsidRPr="0033466B">
              <w:rPr>
                <w:rFonts w:ascii="SimSun" w:hAnsi="SimSun" w:hint="eastAsia"/>
                <w:color w:val="0000FF"/>
                <w:sz w:val="24"/>
              </w:rPr>
              <w:t>C</w:t>
            </w:r>
            <w:r w:rsidRPr="0033466B">
              <w:rPr>
                <w:rFonts w:ascii="SimSun" w:hAnsi="SimSun" w:hint="eastAsia"/>
                <w:color w:val="0000FF"/>
                <w:sz w:val="24"/>
              </w:rPr>
              <w:t>．长者义工有</w:t>
            </w:r>
            <w:r w:rsidRPr="0033466B">
              <w:rPr>
                <w:rFonts w:ascii="SimSun" w:hAnsi="SimSun" w:hint="eastAsia"/>
                <w:color w:val="0000FF"/>
                <w:sz w:val="24"/>
              </w:rPr>
              <w:t>时间但是流动性大，长者都为候鸟式的老人家，很多待上几个月就回老家了。</w:t>
            </w:r>
          </w:p>
          <w:p w:rsidR="00000000" w:rsidRPr="0033466B" w:rsidRDefault="006C7C66">
            <w:pPr>
              <w:spacing w:line="288" w:lineRule="auto"/>
              <w:ind w:leftChars="285" w:left="598"/>
              <w:rPr>
                <w:rFonts w:ascii="SimSun" w:hAnsi="SimSun" w:hint="eastAsia"/>
                <w:color w:val="0000FF"/>
                <w:sz w:val="24"/>
              </w:rPr>
            </w:pPr>
            <w:r w:rsidRPr="0033466B">
              <w:rPr>
                <w:rFonts w:ascii="SimSun" w:hAnsi="SimSun" w:hint="eastAsia"/>
                <w:color w:val="0000FF"/>
                <w:sz w:val="24"/>
              </w:rPr>
              <w:t>D.</w:t>
            </w:r>
            <w:r w:rsidRPr="0033466B">
              <w:rPr>
                <w:rFonts w:ascii="SimSun" w:hAnsi="SimSun" w:hint="eastAsia"/>
                <w:color w:val="0000FF"/>
                <w:sz w:val="24"/>
              </w:rPr>
              <w:t>全职妈妈的义工要求社工提供一些报酬。</w:t>
            </w:r>
          </w:p>
          <w:p w:rsidR="00000000" w:rsidRPr="0033466B" w:rsidRDefault="006C7C66">
            <w:pPr>
              <w:spacing w:line="288" w:lineRule="auto"/>
              <w:ind w:leftChars="285" w:left="598"/>
              <w:rPr>
                <w:rFonts w:ascii="SimSun" w:hAnsi="SimSun" w:hint="eastAsia"/>
                <w:color w:val="0000FF"/>
                <w:sz w:val="24"/>
              </w:rPr>
            </w:pPr>
            <w:r w:rsidRPr="0033466B">
              <w:rPr>
                <w:rFonts w:ascii="SimSun" w:hAnsi="SimSun" w:hint="eastAsia"/>
                <w:color w:val="0000FF"/>
                <w:sz w:val="24"/>
              </w:rPr>
              <w:t xml:space="preserve"> E</w:t>
            </w:r>
            <w:r w:rsidRPr="0033466B">
              <w:rPr>
                <w:rFonts w:ascii="SimSun" w:hAnsi="SimSun" w:hint="eastAsia"/>
                <w:color w:val="0000FF"/>
                <w:sz w:val="24"/>
              </w:rPr>
              <w:t>．义工领域社工无管理义工经验。</w:t>
            </w:r>
            <w:r w:rsidRPr="0033466B">
              <w:rPr>
                <w:rFonts w:ascii="SimSun" w:hAnsi="SimSun" w:hint="eastAsia"/>
                <w:color w:val="0000FF"/>
                <w:sz w:val="24"/>
              </w:rPr>
              <w:t xml:space="preserve"> </w:t>
            </w:r>
          </w:p>
          <w:p w:rsidR="00000000" w:rsidRPr="0033466B" w:rsidRDefault="006C7C66">
            <w:pPr>
              <w:spacing w:line="288" w:lineRule="auto"/>
              <w:ind w:leftChars="285" w:left="598"/>
              <w:rPr>
                <w:rFonts w:ascii="SimSun" w:hAnsi="SimSun" w:hint="eastAsia"/>
                <w:color w:val="0000FF"/>
                <w:sz w:val="24"/>
              </w:rPr>
            </w:pPr>
            <w:r w:rsidRPr="0033466B">
              <w:rPr>
                <w:rFonts w:ascii="SimSun" w:hAnsi="SimSun" w:hint="eastAsia"/>
                <w:color w:val="0000FF"/>
                <w:sz w:val="24"/>
              </w:rPr>
              <w:t>针对这些疑问，督导给予回应：</w:t>
            </w:r>
          </w:p>
          <w:p w:rsidR="00000000" w:rsidRPr="0033466B" w:rsidRDefault="006C7C66">
            <w:pPr>
              <w:numPr>
                <w:ilvl w:val="0"/>
                <w:numId w:val="1"/>
              </w:numPr>
              <w:spacing w:line="288" w:lineRule="auto"/>
              <w:rPr>
                <w:rFonts w:ascii="SimSun" w:hAnsi="SimSun" w:hint="eastAsia"/>
                <w:color w:val="0000FF"/>
                <w:sz w:val="24"/>
              </w:rPr>
            </w:pPr>
            <w:r w:rsidRPr="0033466B">
              <w:rPr>
                <w:rFonts w:ascii="SimSun" w:hAnsi="SimSun" w:hint="eastAsia"/>
                <w:color w:val="0000FF"/>
                <w:sz w:val="24"/>
              </w:rPr>
              <w:t>首先赞赏社工这种打游击的形式，积极的寻找场地。另也建议社工现阶段开</w:t>
            </w:r>
            <w:r w:rsidRPr="0033466B">
              <w:rPr>
                <w:rFonts w:ascii="SimSun" w:hAnsi="SimSun" w:hint="eastAsia"/>
                <w:color w:val="0000FF"/>
                <w:sz w:val="24"/>
              </w:rPr>
              <w:t>展一些没有场地要求的，或者对于硬件设备要求不那么高的服务，比如探访服务等。硬件设备可以向机构申请。</w:t>
            </w:r>
          </w:p>
          <w:p w:rsidR="00000000" w:rsidRPr="0033466B" w:rsidRDefault="006C7C66">
            <w:pPr>
              <w:numPr>
                <w:ilvl w:val="0"/>
                <w:numId w:val="1"/>
              </w:numPr>
              <w:spacing w:line="288" w:lineRule="auto"/>
              <w:rPr>
                <w:rFonts w:ascii="SimSun" w:hAnsi="SimSun" w:hint="eastAsia"/>
                <w:color w:val="0000FF"/>
                <w:sz w:val="24"/>
              </w:rPr>
            </w:pPr>
            <w:r w:rsidRPr="0033466B">
              <w:rPr>
                <w:rFonts w:ascii="SimSun" w:hAnsi="SimSun" w:hint="eastAsia"/>
                <w:color w:val="0000FF"/>
                <w:sz w:val="24"/>
              </w:rPr>
              <w:t>长者流动性大可以在项目开始的时候就告知活动的时间段，①筛选相对稳定的长者义工；②通过培训、实习、服务回顾等，告知义工服务时长的跨度，提高长者对服务的重视；③对于客观流</w:t>
            </w:r>
            <w:r w:rsidRPr="0033466B">
              <w:rPr>
                <w:rFonts w:ascii="SimSun" w:hAnsi="SimSun" w:hint="eastAsia"/>
                <w:color w:val="0000FF"/>
                <w:sz w:val="24"/>
              </w:rPr>
              <w:t>失，无法控制；</w:t>
            </w:r>
          </w:p>
          <w:p w:rsidR="00000000" w:rsidRPr="0033466B" w:rsidRDefault="006C7C66">
            <w:pPr>
              <w:numPr>
                <w:ilvl w:val="0"/>
                <w:numId w:val="1"/>
              </w:numPr>
              <w:spacing w:line="288" w:lineRule="auto"/>
              <w:rPr>
                <w:rFonts w:ascii="SimSun" w:hAnsi="SimSun" w:hint="eastAsia"/>
                <w:color w:val="0000FF"/>
                <w:sz w:val="24"/>
              </w:rPr>
            </w:pPr>
            <w:r w:rsidRPr="0033466B">
              <w:rPr>
                <w:rFonts w:ascii="SimSun" w:hAnsi="SimSun" w:hint="eastAsia"/>
                <w:color w:val="0000FF"/>
                <w:sz w:val="24"/>
              </w:rPr>
              <w:t>对于义工要求报销的情况：①根据分工问题，如执行力不强，重复性高的服务，可适当提供补贴、茶点、最低工资形式等；②促进义工的能力提升，而非廉价劳动力；③通过穷出不同的体验、新鲜感等，促进义工服务满足感；④通过基金会申请义工报酬；</w:t>
            </w:r>
          </w:p>
          <w:p w:rsidR="00000000" w:rsidRPr="0033466B" w:rsidRDefault="006C7C66">
            <w:pPr>
              <w:numPr>
                <w:ilvl w:val="0"/>
                <w:numId w:val="1"/>
              </w:numPr>
              <w:spacing w:line="288" w:lineRule="auto"/>
              <w:rPr>
                <w:rFonts w:ascii="SimSun" w:hAnsi="SimSun" w:hint="eastAsia"/>
                <w:color w:val="0000FF"/>
                <w:sz w:val="24"/>
              </w:rPr>
            </w:pPr>
            <w:r w:rsidRPr="0033466B">
              <w:rPr>
                <w:rFonts w:ascii="SimSun" w:hAnsi="SimSun" w:hint="eastAsia"/>
                <w:color w:val="0000FF"/>
                <w:sz w:val="24"/>
              </w:rPr>
              <w:t>对于</w:t>
            </w:r>
            <w:bookmarkStart w:id="0" w:name="_GoBack"/>
            <w:bookmarkEnd w:id="0"/>
            <w:r w:rsidRPr="0033466B">
              <w:rPr>
                <w:rFonts w:ascii="SimSun" w:hAnsi="SimSun" w:hint="eastAsia"/>
                <w:color w:val="0000FF"/>
                <w:sz w:val="24"/>
              </w:rPr>
              <w:t>管理义工无经验，督导建议机构从香港购买全套的义工书籍来学习。</w:t>
            </w:r>
          </w:p>
          <w:p w:rsidR="00000000" w:rsidRPr="0033466B" w:rsidRDefault="006C7C66">
            <w:pPr>
              <w:spacing w:line="288" w:lineRule="auto"/>
              <w:rPr>
                <w:rFonts w:ascii="SimSun" w:hAnsi="SimSun" w:hint="eastAsia"/>
                <w:color w:val="0000FF"/>
                <w:sz w:val="24"/>
              </w:rPr>
            </w:pPr>
            <w:r w:rsidRPr="0033466B">
              <w:rPr>
                <w:rFonts w:ascii="SimSun" w:hAnsi="SimSun" w:hint="eastAsia"/>
                <w:color w:val="0000FF"/>
                <w:sz w:val="24"/>
              </w:rPr>
              <w:t>总之，整个社区的品牌建设现在需要依靠在现有的场地、资源方面去思考，让项目的可行性更高。所以建议中心一起根据督导发散性的建议去思考中心接下来的品牌方向。</w:t>
            </w:r>
          </w:p>
        </w:tc>
      </w:tr>
      <w:tr w:rsidR="00000000" w:rsidTr="0033466B">
        <w:trPr>
          <w:trHeight w:val="1038"/>
        </w:trPr>
        <w:tc>
          <w:tcPr>
            <w:tcW w:w="4503" w:type="dxa"/>
            <w:vAlign w:val="center"/>
          </w:tcPr>
          <w:p w:rsidR="00000000" w:rsidRDefault="006C7C66">
            <w:pPr>
              <w:spacing w:line="360" w:lineRule="auto"/>
              <w:rPr>
                <w:rFonts w:ascii="SimSun" w:hAnsi="SimSun" w:hint="eastAsia"/>
                <w:sz w:val="24"/>
              </w:rPr>
            </w:pPr>
            <w:r>
              <w:rPr>
                <w:rFonts w:ascii="SimSun" w:hAnsi="SimSun" w:hint="eastAsia"/>
                <w:sz w:val="24"/>
              </w:rPr>
              <w:lastRenderedPageBreak/>
              <w:t>2.</w:t>
            </w:r>
            <w:r>
              <w:rPr>
                <w:rFonts w:ascii="SimSun" w:hAnsi="SimSun" w:hint="eastAsia"/>
                <w:sz w:val="24"/>
              </w:rPr>
              <w:t>暑期服务如何更好的开展</w:t>
            </w:r>
          </w:p>
        </w:tc>
        <w:tc>
          <w:tcPr>
            <w:tcW w:w="10283" w:type="dxa"/>
          </w:tcPr>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2.1</w:t>
            </w:r>
            <w:r w:rsidRPr="0033466B">
              <w:rPr>
                <w:rFonts w:ascii="SimSun" w:hAnsi="SimSun" w:hint="eastAsia"/>
                <w:color w:val="0000FF"/>
                <w:sz w:val="24"/>
              </w:rPr>
              <w:t>督导建议社工可以</w:t>
            </w:r>
            <w:r w:rsidRPr="0033466B">
              <w:rPr>
                <w:rFonts w:ascii="SimSun" w:hAnsi="SimSun" w:hint="eastAsia"/>
                <w:color w:val="0000FF"/>
                <w:sz w:val="24"/>
              </w:rPr>
              <w:t>首先查看下今天带过来的香港一些服务机构的资料。</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2.2</w:t>
            </w:r>
            <w:r w:rsidRPr="0033466B">
              <w:rPr>
                <w:rFonts w:ascii="SimSun" w:hAnsi="SimSun" w:hint="eastAsia"/>
                <w:color w:val="0000FF"/>
                <w:sz w:val="24"/>
              </w:rPr>
              <w:t>中心社工讲述了下桂湾今年暑期准备做历奇夏令营活动，督导表示可以试试。并建议社工</w:t>
            </w:r>
            <w:r w:rsidRPr="0033466B">
              <w:rPr>
                <w:rFonts w:ascii="SimSun" w:hAnsi="SimSun" w:hint="eastAsia"/>
                <w:color w:val="0000FF"/>
                <w:sz w:val="24"/>
              </w:rPr>
              <w:t>:</w:t>
            </w:r>
          </w:p>
          <w:p w:rsidR="00000000" w:rsidRPr="0033466B" w:rsidRDefault="006C7C66">
            <w:pPr>
              <w:spacing w:line="288" w:lineRule="auto"/>
              <w:ind w:leftChars="57" w:left="600" w:hangingChars="200" w:hanging="480"/>
              <w:rPr>
                <w:rFonts w:ascii="SimSun" w:hAnsi="SimSun" w:hint="eastAsia"/>
                <w:color w:val="0000FF"/>
                <w:sz w:val="24"/>
              </w:rPr>
            </w:pPr>
            <w:r w:rsidRPr="0033466B">
              <w:rPr>
                <w:rFonts w:ascii="SimSun" w:hAnsi="SimSun" w:hint="eastAsia"/>
                <w:color w:val="0000FF"/>
                <w:sz w:val="24"/>
              </w:rPr>
              <w:t>A.</w:t>
            </w:r>
            <w:r w:rsidRPr="0033466B">
              <w:rPr>
                <w:rFonts w:ascii="SimSun" w:hAnsi="SimSun" w:hint="eastAsia"/>
                <w:color w:val="0000FF"/>
                <w:sz w:val="24"/>
              </w:rPr>
              <w:t>将陈督导的历奇训练的日程往前提。另督导也介绍了下历奇的好处，可以更好的协助青少年成长。</w:t>
            </w:r>
          </w:p>
          <w:p w:rsidR="00000000" w:rsidRPr="0033466B" w:rsidRDefault="006C7C66">
            <w:pPr>
              <w:spacing w:line="288" w:lineRule="auto"/>
              <w:ind w:left="360" w:hangingChars="150" w:hanging="360"/>
              <w:rPr>
                <w:rFonts w:ascii="SimSun" w:hAnsi="SimSun" w:hint="eastAsia"/>
                <w:color w:val="0000FF"/>
                <w:sz w:val="24"/>
              </w:rPr>
            </w:pPr>
            <w:r w:rsidRPr="0033466B">
              <w:rPr>
                <w:rFonts w:ascii="SimSun" w:hAnsi="SimSun" w:hint="eastAsia"/>
                <w:color w:val="0000FF"/>
                <w:sz w:val="24"/>
              </w:rPr>
              <w:t xml:space="preserve">  B.</w:t>
            </w:r>
            <w:r w:rsidRPr="0033466B">
              <w:rPr>
                <w:rFonts w:ascii="SimSun" w:hAnsi="SimSun" w:hint="eastAsia"/>
                <w:color w:val="0000FF"/>
                <w:sz w:val="24"/>
              </w:rPr>
              <w:t>建议社工可参加厉奇训练班</w:t>
            </w:r>
            <w:r w:rsidRPr="0033466B">
              <w:rPr>
                <w:rFonts w:ascii="SimSun" w:hAnsi="SimSun" w:hint="eastAsia"/>
                <w:color w:val="0000FF"/>
                <w:sz w:val="24"/>
              </w:rPr>
              <w:t>/</w:t>
            </w:r>
            <w:r w:rsidRPr="0033466B">
              <w:rPr>
                <w:rFonts w:ascii="SimSun" w:hAnsi="SimSun" w:hint="eastAsia"/>
                <w:color w:val="0000FF"/>
                <w:sz w:val="24"/>
              </w:rPr>
              <w:t>速成班，快速学习及应用，也可以选择简单的历奇游戏进行带领；</w:t>
            </w:r>
          </w:p>
        </w:tc>
      </w:tr>
    </w:tbl>
    <w:p w:rsidR="006C7C66" w:rsidRDefault="006C7C66">
      <w:pPr>
        <w:tabs>
          <w:tab w:val="left" w:pos="5460"/>
        </w:tabs>
        <w:rPr>
          <w:rFonts w:ascii="SimSun" w:hAnsi="SimSun" w:hint="eastAsia"/>
          <w:sz w:val="24"/>
        </w:rPr>
      </w:pPr>
    </w:p>
    <w:sectPr w:rsidR="006C7C66">
      <w:headerReference w:type="default" r:id="rId8"/>
      <w:footerReference w:type="even" r:id="rId9"/>
      <w:footerReference w:type="default" r:id="rId10"/>
      <w:pgSz w:w="16838" w:h="11906" w:orient="landscape"/>
      <w:pgMar w:top="1134" w:right="1134" w:bottom="851" w:left="1134" w:header="283" w:footer="22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66" w:rsidRDefault="006C7C66">
      <w:r>
        <w:separator/>
      </w:r>
    </w:p>
  </w:endnote>
  <w:endnote w:type="continuationSeparator" w:id="0">
    <w:p w:rsidR="006C7C66" w:rsidRDefault="006C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default"/>
    <w:sig w:usb0="00000000" w:usb1="00000000" w:usb2="00000000"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7C66">
    <w:pPr>
      <w:pStyle w:val="a6"/>
      <w:framePr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000000" w:rsidRDefault="006C7C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66B">
    <w:pPr>
      <w:pStyle w:val="a6"/>
      <w:wordWrap w:val="0"/>
      <w:ind w:right="360"/>
      <w:rPr>
        <w:rFonts w:ascii="SimSun" w:hAnsi="SimSun" w:hint="eastAsia"/>
        <w:bCs/>
        <w:sz w:val="24"/>
        <w:szCs w:val="24"/>
      </w:rPr>
    </w:pPr>
    <w:r>
      <w:rPr>
        <w:noProof/>
        <w:sz w:val="24"/>
        <w:szCs w:val="24"/>
        <w:lang w:eastAsia="zh-TW"/>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align>top</wp:align>
              </wp:positionV>
              <wp:extent cx="867410" cy="157480"/>
              <wp:effectExtent l="0" t="0" r="0" b="4445"/>
              <wp:wrapNone/>
              <wp:docPr id="1" name="文本框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C7C66">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w:instrText>
                          </w:r>
                          <w:r>
                            <w:rPr>
                              <w:rFonts w:hint="eastAsia"/>
                              <w:sz w:val="18"/>
                            </w:rPr>
                            <w:instrText xml:space="preserve">ORMAT </w:instrText>
                          </w:r>
                          <w:r>
                            <w:rPr>
                              <w:rFonts w:hint="eastAsia"/>
                              <w:sz w:val="18"/>
                            </w:rPr>
                            <w:fldChar w:fldCharType="separate"/>
                          </w:r>
                          <w:r w:rsidR="0033466B" w:rsidRPr="0033466B">
                            <w:rPr>
                              <w:noProof/>
                              <w:lang w:val="en-US" w:eastAsia="zh-TW"/>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466B" w:rsidRPr="0033466B">
                            <w:rPr>
                              <w:noProof/>
                              <w:sz w:val="18"/>
                              <w:lang w:val="en-US" w:eastAsia="zh-TW"/>
                            </w:rPr>
                            <w:t>4</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2" o:spid="_x0000_s1026" style="position:absolute;margin-left:0;margin-top:0;width:68.3pt;height:12.4pt;z-index:251657216;visibility:visible;mso-wrap-style:none;mso-width-percent:0;mso-height-percent:0;mso-wrap-distance-left:9pt;mso-wrap-distance-top:0;mso-wrap-distance-right:9pt;mso-wrap-distance-bottom:0;mso-position-horizontal:center;mso-position-horizontal-relative:margin;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" filled="f" stroked="f">
              <v:textbox style="mso-fit-shape-to-text:t" inset="0,0,0,0">
                <w:txbxContent>
                  <w:p w:rsidR="00000000" w:rsidRDefault="006C7C66">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w:instrText>
                    </w:r>
                    <w:r>
                      <w:rPr>
                        <w:rFonts w:hint="eastAsia"/>
                        <w:sz w:val="18"/>
                      </w:rPr>
                      <w:instrText xml:space="preserve">ORMAT </w:instrText>
                    </w:r>
                    <w:r>
                      <w:rPr>
                        <w:rFonts w:hint="eastAsia"/>
                        <w:sz w:val="18"/>
                      </w:rPr>
                      <w:fldChar w:fldCharType="separate"/>
                    </w:r>
                    <w:r w:rsidR="0033466B" w:rsidRPr="0033466B">
                      <w:rPr>
                        <w:noProof/>
                        <w:lang w:val="en-US" w:eastAsia="zh-TW"/>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466B" w:rsidRPr="0033466B">
                      <w:rPr>
                        <w:noProof/>
                        <w:sz w:val="18"/>
                        <w:lang w:val="en-US" w:eastAsia="zh-TW"/>
                      </w:rPr>
                      <w:t>4</w:t>
                    </w:r>
                    <w:r>
                      <w:rPr>
                        <w:rFonts w:hint="eastAsia"/>
                        <w:sz w:val="18"/>
                      </w:rPr>
                      <w:fldChar w:fldCharType="end"/>
                    </w:r>
                    <w:r>
                      <w:rPr>
                        <w:rFonts w:hint="eastAsia"/>
                        <w:sz w:val="18"/>
                      </w:rPr>
                      <w:t xml:space="preserve"> </w:t>
                    </w:r>
                    <w:r>
                      <w:rPr>
                        <w:rFonts w:hint="eastAsia"/>
                        <w:sz w:val="18"/>
                      </w:rPr>
                      <w:t>页</w:t>
                    </w:r>
                  </w:p>
                </w:txbxContent>
              </v:textbox>
              <w10:wrap anchorx="margin"/>
            </v:rect>
          </w:pict>
        </mc:Fallback>
      </mc:AlternateContent>
    </w:r>
    <w:r w:rsidR="006C7C66">
      <w:rPr>
        <w:rFonts w:ascii="SimSun" w:hAnsi="SimSun" w:hint="eastAsia"/>
        <w:sz w:val="24"/>
        <w:szCs w:val="24"/>
      </w:rPr>
      <w:t xml:space="preserve">                                                 </w:t>
    </w:r>
    <w:r w:rsidR="006C7C66">
      <w:rPr>
        <w:rFonts w:ascii="SimSun" w:hAnsi="SimSun" w:hint="eastAsia"/>
        <w:sz w:val="24"/>
        <w:szCs w:val="24"/>
      </w:rPr>
      <w:tab/>
    </w:r>
    <w:r w:rsidR="006C7C66">
      <w:rPr>
        <w:rFonts w:ascii="SimSun" w:hAnsi="SimSun" w:hint="eastAsia"/>
        <w:sz w:val="24"/>
        <w:szCs w:val="24"/>
      </w:rPr>
      <w:tab/>
    </w:r>
    <w:r w:rsidR="006C7C66">
      <w:rPr>
        <w:rFonts w:ascii="SimSun" w:hAnsi="SimSun" w:hint="eastAsia"/>
        <w:sz w:val="24"/>
        <w:szCs w:val="24"/>
      </w:rPr>
      <w:tab/>
    </w:r>
    <w:r w:rsidR="006C7C66">
      <w:rPr>
        <w:rFonts w:ascii="SimSun" w:hAnsi="SimSun" w:hint="eastAsia"/>
        <w:sz w:val="24"/>
        <w:szCs w:val="24"/>
      </w:rPr>
      <w:tab/>
    </w:r>
    <w:r w:rsidR="006C7C66">
      <w:rPr>
        <w:rFonts w:ascii="SimSun" w:hAnsi="SimSun" w:hint="eastAsia"/>
        <w:sz w:val="24"/>
        <w:szCs w:val="24"/>
      </w:rPr>
      <w:tab/>
    </w:r>
    <w:r w:rsidR="006C7C66">
      <w:rPr>
        <w:rFonts w:ascii="SimSun" w:hAnsi="SimSun" w:hint="eastAsia"/>
        <w:sz w:val="24"/>
        <w:szCs w:val="24"/>
      </w:rPr>
      <w:tab/>
    </w:r>
    <w:r w:rsidR="006C7C66">
      <w:rPr>
        <w:rFonts w:ascii="SimSun" w:hAnsi="SimSun" w:hint="eastAsia"/>
        <w:sz w:val="24"/>
        <w:szCs w:val="24"/>
      </w:rPr>
      <w:tab/>
    </w:r>
    <w:r w:rsidR="006C7C66">
      <w:rPr>
        <w:rFonts w:ascii="SimSun" w:hAnsi="SimSun" w:hint="eastAsia"/>
        <w:sz w:val="24"/>
        <w:szCs w:val="24"/>
      </w:rPr>
      <w:tab/>
    </w:r>
    <w:r w:rsidR="006C7C66">
      <w:rPr>
        <w:rFonts w:ascii="SimSun" w:hAnsi="SimSun" w:hint="eastAsia"/>
        <w:sz w:val="24"/>
        <w:szCs w:val="24"/>
      </w:rPr>
      <w:tab/>
    </w:r>
    <w:r w:rsidR="006C7C66">
      <w:rPr>
        <w:rFonts w:ascii="SimSun" w:hAnsi="SimSun" w:hint="eastAsia"/>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66" w:rsidRDefault="006C7C66">
      <w:r>
        <w:separator/>
      </w:r>
    </w:p>
  </w:footnote>
  <w:footnote w:type="continuationSeparator" w:id="0">
    <w:p w:rsidR="006C7C66" w:rsidRDefault="006C7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7C66">
    <w:pPr>
      <w:pStyle w:val="a5"/>
      <w:pBdr>
        <w:bottom w:val="none" w:sz="0" w:space="0" w:color="auto"/>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65153"/>
    <w:multiLevelType w:val="multilevel"/>
    <w:tmpl w:val="77165153"/>
    <w:lvl w:ilvl="0">
      <w:start w:val="1"/>
      <w:numFmt w:val="upperLetter"/>
      <w:lvlText w:val="%1."/>
      <w:lvlJc w:val="left"/>
      <w:pPr>
        <w:ind w:left="958" w:hanging="36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DB4"/>
    <w:rsid w:val="00010092"/>
    <w:rsid w:val="00011C38"/>
    <w:rsid w:val="0002463C"/>
    <w:rsid w:val="00027CF9"/>
    <w:rsid w:val="00036D95"/>
    <w:rsid w:val="00051300"/>
    <w:rsid w:val="00067664"/>
    <w:rsid w:val="000677A1"/>
    <w:rsid w:val="00074125"/>
    <w:rsid w:val="00091205"/>
    <w:rsid w:val="000938B7"/>
    <w:rsid w:val="000A7B23"/>
    <w:rsid w:val="000C1974"/>
    <w:rsid w:val="000C65F4"/>
    <w:rsid w:val="000D14E3"/>
    <w:rsid w:val="000D1D70"/>
    <w:rsid w:val="000D71B5"/>
    <w:rsid w:val="000E044F"/>
    <w:rsid w:val="000E423D"/>
    <w:rsid w:val="000E4E3C"/>
    <w:rsid w:val="00113D40"/>
    <w:rsid w:val="001314EC"/>
    <w:rsid w:val="00133B66"/>
    <w:rsid w:val="001346AB"/>
    <w:rsid w:val="00143B4E"/>
    <w:rsid w:val="0015125B"/>
    <w:rsid w:val="00153FF7"/>
    <w:rsid w:val="00155D91"/>
    <w:rsid w:val="00166676"/>
    <w:rsid w:val="00173EAD"/>
    <w:rsid w:val="00183726"/>
    <w:rsid w:val="00186712"/>
    <w:rsid w:val="001A493F"/>
    <w:rsid w:val="001A7F3B"/>
    <w:rsid w:val="001C719B"/>
    <w:rsid w:val="001D2864"/>
    <w:rsid w:val="001E655D"/>
    <w:rsid w:val="001E7EBE"/>
    <w:rsid w:val="001F1F2B"/>
    <w:rsid w:val="001F23D6"/>
    <w:rsid w:val="001F4540"/>
    <w:rsid w:val="001F61C6"/>
    <w:rsid w:val="00215227"/>
    <w:rsid w:val="002156DE"/>
    <w:rsid w:val="002277E4"/>
    <w:rsid w:val="00236240"/>
    <w:rsid w:val="00247E0A"/>
    <w:rsid w:val="00256A69"/>
    <w:rsid w:val="0029142C"/>
    <w:rsid w:val="00295702"/>
    <w:rsid w:val="002A58AA"/>
    <w:rsid w:val="002D2A4F"/>
    <w:rsid w:val="002D5D54"/>
    <w:rsid w:val="002D718D"/>
    <w:rsid w:val="002E00F3"/>
    <w:rsid w:val="002E056F"/>
    <w:rsid w:val="002F04B3"/>
    <w:rsid w:val="00300892"/>
    <w:rsid w:val="00306895"/>
    <w:rsid w:val="00312622"/>
    <w:rsid w:val="00314C85"/>
    <w:rsid w:val="0033466B"/>
    <w:rsid w:val="00334762"/>
    <w:rsid w:val="00340BE1"/>
    <w:rsid w:val="003609C3"/>
    <w:rsid w:val="00361A54"/>
    <w:rsid w:val="0037670D"/>
    <w:rsid w:val="00382DAD"/>
    <w:rsid w:val="00385171"/>
    <w:rsid w:val="00385DE8"/>
    <w:rsid w:val="003A08E7"/>
    <w:rsid w:val="003B5C3B"/>
    <w:rsid w:val="003C5C3C"/>
    <w:rsid w:val="003D1C32"/>
    <w:rsid w:val="003D2CB5"/>
    <w:rsid w:val="003E3178"/>
    <w:rsid w:val="00400D95"/>
    <w:rsid w:val="004074DE"/>
    <w:rsid w:val="00427FF1"/>
    <w:rsid w:val="00431D36"/>
    <w:rsid w:val="00454C6C"/>
    <w:rsid w:val="00454E47"/>
    <w:rsid w:val="0046443D"/>
    <w:rsid w:val="00486212"/>
    <w:rsid w:val="00486637"/>
    <w:rsid w:val="00492A4B"/>
    <w:rsid w:val="00494622"/>
    <w:rsid w:val="004958F5"/>
    <w:rsid w:val="0049639A"/>
    <w:rsid w:val="0049773D"/>
    <w:rsid w:val="004A0F6F"/>
    <w:rsid w:val="004D5AA6"/>
    <w:rsid w:val="004E00B5"/>
    <w:rsid w:val="004E0417"/>
    <w:rsid w:val="004E3E28"/>
    <w:rsid w:val="004E5478"/>
    <w:rsid w:val="005003ED"/>
    <w:rsid w:val="00500584"/>
    <w:rsid w:val="005008DB"/>
    <w:rsid w:val="005147F5"/>
    <w:rsid w:val="00521FA1"/>
    <w:rsid w:val="0052247C"/>
    <w:rsid w:val="00524075"/>
    <w:rsid w:val="00533CBF"/>
    <w:rsid w:val="00550CA6"/>
    <w:rsid w:val="0055716D"/>
    <w:rsid w:val="005605DD"/>
    <w:rsid w:val="00575BFA"/>
    <w:rsid w:val="005764F7"/>
    <w:rsid w:val="005771E2"/>
    <w:rsid w:val="00583E26"/>
    <w:rsid w:val="00587DD1"/>
    <w:rsid w:val="0059263B"/>
    <w:rsid w:val="005973D8"/>
    <w:rsid w:val="005A31E9"/>
    <w:rsid w:val="005A3EE4"/>
    <w:rsid w:val="005A7F6B"/>
    <w:rsid w:val="005B5E98"/>
    <w:rsid w:val="005C64E7"/>
    <w:rsid w:val="005D4C85"/>
    <w:rsid w:val="005E78DC"/>
    <w:rsid w:val="005F2F76"/>
    <w:rsid w:val="005F4CF3"/>
    <w:rsid w:val="006005A5"/>
    <w:rsid w:val="006067B1"/>
    <w:rsid w:val="0062283B"/>
    <w:rsid w:val="006231D8"/>
    <w:rsid w:val="006349CD"/>
    <w:rsid w:val="00637C07"/>
    <w:rsid w:val="006401EC"/>
    <w:rsid w:val="00644AD4"/>
    <w:rsid w:val="006453BF"/>
    <w:rsid w:val="00650593"/>
    <w:rsid w:val="006537B8"/>
    <w:rsid w:val="00653E18"/>
    <w:rsid w:val="0066005E"/>
    <w:rsid w:val="00660B4B"/>
    <w:rsid w:val="006648A9"/>
    <w:rsid w:val="0066715E"/>
    <w:rsid w:val="0068102A"/>
    <w:rsid w:val="00690947"/>
    <w:rsid w:val="006A1940"/>
    <w:rsid w:val="006A1AEF"/>
    <w:rsid w:val="006A222B"/>
    <w:rsid w:val="006C2785"/>
    <w:rsid w:val="006C7C66"/>
    <w:rsid w:val="006F6D40"/>
    <w:rsid w:val="00701FBC"/>
    <w:rsid w:val="00720D46"/>
    <w:rsid w:val="00723B11"/>
    <w:rsid w:val="00735C50"/>
    <w:rsid w:val="00736EB0"/>
    <w:rsid w:val="00743A24"/>
    <w:rsid w:val="0074665C"/>
    <w:rsid w:val="007553FD"/>
    <w:rsid w:val="007562DB"/>
    <w:rsid w:val="00761F3C"/>
    <w:rsid w:val="0076506F"/>
    <w:rsid w:val="00773202"/>
    <w:rsid w:val="00783961"/>
    <w:rsid w:val="00783F6E"/>
    <w:rsid w:val="007A1F63"/>
    <w:rsid w:val="007A2911"/>
    <w:rsid w:val="007B087F"/>
    <w:rsid w:val="007C31DD"/>
    <w:rsid w:val="007D272F"/>
    <w:rsid w:val="007E2DDF"/>
    <w:rsid w:val="007F2969"/>
    <w:rsid w:val="008134D6"/>
    <w:rsid w:val="0081578C"/>
    <w:rsid w:val="00820F2D"/>
    <w:rsid w:val="008303E6"/>
    <w:rsid w:val="0084567C"/>
    <w:rsid w:val="00847C4E"/>
    <w:rsid w:val="008512AD"/>
    <w:rsid w:val="0087059D"/>
    <w:rsid w:val="008806EC"/>
    <w:rsid w:val="0088592C"/>
    <w:rsid w:val="008C3435"/>
    <w:rsid w:val="008C743A"/>
    <w:rsid w:val="008D3F96"/>
    <w:rsid w:val="008D5E52"/>
    <w:rsid w:val="008E528E"/>
    <w:rsid w:val="008E66A2"/>
    <w:rsid w:val="008E7197"/>
    <w:rsid w:val="008E7B27"/>
    <w:rsid w:val="00911B99"/>
    <w:rsid w:val="009251B9"/>
    <w:rsid w:val="009337F4"/>
    <w:rsid w:val="00942897"/>
    <w:rsid w:val="00954F7F"/>
    <w:rsid w:val="00957D06"/>
    <w:rsid w:val="00960C9E"/>
    <w:rsid w:val="00983727"/>
    <w:rsid w:val="00984A1B"/>
    <w:rsid w:val="009907E2"/>
    <w:rsid w:val="00990F76"/>
    <w:rsid w:val="009934DB"/>
    <w:rsid w:val="009B0B8D"/>
    <w:rsid w:val="009B3A06"/>
    <w:rsid w:val="009C6DC8"/>
    <w:rsid w:val="009D04A6"/>
    <w:rsid w:val="009D2D30"/>
    <w:rsid w:val="009D6731"/>
    <w:rsid w:val="009E7A8C"/>
    <w:rsid w:val="00A06260"/>
    <w:rsid w:val="00A10F84"/>
    <w:rsid w:val="00A44819"/>
    <w:rsid w:val="00A50F89"/>
    <w:rsid w:val="00A51B93"/>
    <w:rsid w:val="00A57724"/>
    <w:rsid w:val="00A652F8"/>
    <w:rsid w:val="00A657A0"/>
    <w:rsid w:val="00A7027E"/>
    <w:rsid w:val="00A731B1"/>
    <w:rsid w:val="00A7407D"/>
    <w:rsid w:val="00A93D05"/>
    <w:rsid w:val="00AA2793"/>
    <w:rsid w:val="00AB3EF3"/>
    <w:rsid w:val="00AD154F"/>
    <w:rsid w:val="00AE0637"/>
    <w:rsid w:val="00AE58F0"/>
    <w:rsid w:val="00AE76FC"/>
    <w:rsid w:val="00AF3677"/>
    <w:rsid w:val="00AF3B71"/>
    <w:rsid w:val="00AF551D"/>
    <w:rsid w:val="00B0147A"/>
    <w:rsid w:val="00B107F3"/>
    <w:rsid w:val="00B11F5D"/>
    <w:rsid w:val="00B36812"/>
    <w:rsid w:val="00B422CD"/>
    <w:rsid w:val="00B503FF"/>
    <w:rsid w:val="00B56324"/>
    <w:rsid w:val="00B578D5"/>
    <w:rsid w:val="00B7128B"/>
    <w:rsid w:val="00B72A81"/>
    <w:rsid w:val="00B77F1D"/>
    <w:rsid w:val="00B81FB3"/>
    <w:rsid w:val="00B92A0E"/>
    <w:rsid w:val="00B93692"/>
    <w:rsid w:val="00B946B2"/>
    <w:rsid w:val="00B952CA"/>
    <w:rsid w:val="00BA1476"/>
    <w:rsid w:val="00BA25D3"/>
    <w:rsid w:val="00BA2723"/>
    <w:rsid w:val="00BB1DD9"/>
    <w:rsid w:val="00BC6064"/>
    <w:rsid w:val="00BE0727"/>
    <w:rsid w:val="00C10A15"/>
    <w:rsid w:val="00C1310C"/>
    <w:rsid w:val="00C21A76"/>
    <w:rsid w:val="00C41F4E"/>
    <w:rsid w:val="00C42909"/>
    <w:rsid w:val="00C43C8D"/>
    <w:rsid w:val="00C526B7"/>
    <w:rsid w:val="00C664F3"/>
    <w:rsid w:val="00C66E66"/>
    <w:rsid w:val="00C77A90"/>
    <w:rsid w:val="00C87A6E"/>
    <w:rsid w:val="00C90C96"/>
    <w:rsid w:val="00C975EB"/>
    <w:rsid w:val="00CA3A58"/>
    <w:rsid w:val="00CA5A80"/>
    <w:rsid w:val="00CB07C6"/>
    <w:rsid w:val="00CB2874"/>
    <w:rsid w:val="00CB7C4D"/>
    <w:rsid w:val="00CC1474"/>
    <w:rsid w:val="00CC42B7"/>
    <w:rsid w:val="00CC56F7"/>
    <w:rsid w:val="00CC5E88"/>
    <w:rsid w:val="00CC7566"/>
    <w:rsid w:val="00CE14E7"/>
    <w:rsid w:val="00CE17E5"/>
    <w:rsid w:val="00D06035"/>
    <w:rsid w:val="00D11D55"/>
    <w:rsid w:val="00D13060"/>
    <w:rsid w:val="00D3025A"/>
    <w:rsid w:val="00D43566"/>
    <w:rsid w:val="00D635CD"/>
    <w:rsid w:val="00D664D4"/>
    <w:rsid w:val="00D914A6"/>
    <w:rsid w:val="00D917BB"/>
    <w:rsid w:val="00D95E1A"/>
    <w:rsid w:val="00DC61A9"/>
    <w:rsid w:val="00DD24BF"/>
    <w:rsid w:val="00DE35F2"/>
    <w:rsid w:val="00DE7C63"/>
    <w:rsid w:val="00E01C10"/>
    <w:rsid w:val="00E060B5"/>
    <w:rsid w:val="00E14399"/>
    <w:rsid w:val="00E26DB3"/>
    <w:rsid w:val="00E40E4A"/>
    <w:rsid w:val="00E42D8D"/>
    <w:rsid w:val="00E4552F"/>
    <w:rsid w:val="00E47DC6"/>
    <w:rsid w:val="00E5562E"/>
    <w:rsid w:val="00E62B57"/>
    <w:rsid w:val="00E6542A"/>
    <w:rsid w:val="00E65769"/>
    <w:rsid w:val="00E83372"/>
    <w:rsid w:val="00E90F39"/>
    <w:rsid w:val="00E97E84"/>
    <w:rsid w:val="00EA22DB"/>
    <w:rsid w:val="00EB0B9E"/>
    <w:rsid w:val="00EB25EE"/>
    <w:rsid w:val="00EB554B"/>
    <w:rsid w:val="00EF2048"/>
    <w:rsid w:val="00EF532E"/>
    <w:rsid w:val="00F11FDB"/>
    <w:rsid w:val="00F14197"/>
    <w:rsid w:val="00F142A0"/>
    <w:rsid w:val="00F21F4F"/>
    <w:rsid w:val="00F34B47"/>
    <w:rsid w:val="00F35DC9"/>
    <w:rsid w:val="00F51AC3"/>
    <w:rsid w:val="00F51BF0"/>
    <w:rsid w:val="00F52E27"/>
    <w:rsid w:val="00F60E21"/>
    <w:rsid w:val="00F629DF"/>
    <w:rsid w:val="00F63DFE"/>
    <w:rsid w:val="00F774F9"/>
    <w:rsid w:val="00FA5C0D"/>
    <w:rsid w:val="00FB0D36"/>
    <w:rsid w:val="00FC307C"/>
    <w:rsid w:val="00FD5D65"/>
    <w:rsid w:val="00FD7536"/>
    <w:rsid w:val="0EAC1002"/>
    <w:rsid w:val="3CB24D12"/>
    <w:rsid w:val="551042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首 字元"/>
    <w:link w:val="a5"/>
    <w:rPr>
      <w:kern w:val="2"/>
      <w:sz w:val="18"/>
      <w:szCs w:val="18"/>
      <w:lang w:eastAsia="zh-CN"/>
    </w:rPr>
  </w:style>
  <w:style w:type="paragraph" w:styleId="a6">
    <w:name w:val="footer"/>
    <w:basedOn w:val="a"/>
    <w:pPr>
      <w:tabs>
        <w:tab w:val="center" w:pos="4153"/>
        <w:tab w:val="right" w:pos="8306"/>
      </w:tabs>
      <w:snapToGrid w:val="0"/>
      <w:jc w:val="left"/>
    </w:pPr>
    <w:rPr>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lang w:eastAsia="zh-CN"/>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首 字元"/>
    <w:link w:val="a5"/>
    <w:rPr>
      <w:kern w:val="2"/>
      <w:sz w:val="18"/>
      <w:szCs w:val="18"/>
      <w:lang w:eastAsia="zh-CN"/>
    </w:rPr>
  </w:style>
  <w:style w:type="paragraph" w:styleId="a6">
    <w:name w:val="footer"/>
    <w:basedOn w:val="a"/>
    <w:pPr>
      <w:tabs>
        <w:tab w:val="center" w:pos="4153"/>
        <w:tab w:val="right" w:pos="8306"/>
      </w:tabs>
      <w:snapToGrid w:val="0"/>
      <w:jc w:val="left"/>
    </w:pPr>
    <w:rPr>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464</Words>
  <Characters>2649</Characters>
  <Application>Microsoft Office Word</Application>
  <DocSecurity>0</DocSecurity>
  <PresentationFormat/>
  <Lines>22</Lines>
  <Paragraphs>6</Paragraphs>
  <Slides>0</Slides>
  <Notes>0</Notes>
  <HiddenSlides>0</HiddenSlides>
  <MMClips>0</MMClips>
  <ScaleCrop>false</ScaleCrop>
  <Company>Hewlett-Packard Company</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督导记录表</dc:title>
  <dc:creator>Yipsir</dc:creator>
  <cp:lastModifiedBy>Yipsir</cp:lastModifiedBy>
  <cp:revision>2</cp:revision>
  <cp:lastPrinted>2016-02-24T02:38:00Z</cp:lastPrinted>
  <dcterms:created xsi:type="dcterms:W3CDTF">2017-06-03T11:10:00Z</dcterms:created>
  <dcterms:modified xsi:type="dcterms:W3CDTF">2017-06-03T11:10:00Z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