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64" w:rsidRPr="004C2564" w:rsidRDefault="00E95BC1" w:rsidP="004C2564">
      <w:pPr>
        <w:spacing w:line="360" w:lineRule="auto"/>
        <w:ind w:firstLineChars="850" w:firstLine="2380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2</w:t>
      </w:r>
      <w:r w:rsidRPr="0078328D">
        <w:rPr>
          <w:rFonts w:hint="eastAsia"/>
          <w:sz w:val="28"/>
          <w:szCs w:val="28"/>
        </w:rPr>
        <w:t>月督导计划表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368"/>
        <w:gridCol w:w="1080"/>
        <w:gridCol w:w="1620"/>
        <w:gridCol w:w="2700"/>
        <w:gridCol w:w="900"/>
        <w:gridCol w:w="854"/>
      </w:tblGrid>
      <w:tr w:rsidR="004C2564" w:rsidRPr="0078328D">
        <w:trPr>
          <w:trHeight w:val="451"/>
        </w:trPr>
        <w:tc>
          <w:tcPr>
            <w:tcW w:w="1368" w:type="dxa"/>
          </w:tcPr>
          <w:p w:rsidR="004C2564" w:rsidRPr="0078328D" w:rsidRDefault="00E95BC1" w:rsidP="00873534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78328D">
              <w:rPr>
                <w:rFonts w:hint="eastAsia"/>
                <w:sz w:val="28"/>
                <w:szCs w:val="28"/>
              </w:rPr>
              <w:t>服务单位</w:t>
            </w:r>
          </w:p>
        </w:tc>
        <w:tc>
          <w:tcPr>
            <w:tcW w:w="0" w:type="auto"/>
            <w:gridSpan w:val="5"/>
          </w:tcPr>
          <w:p w:rsidR="004C2564" w:rsidRPr="0078328D" w:rsidRDefault="00E95BC1" w:rsidP="0011030C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社区服务中心</w:t>
            </w:r>
          </w:p>
        </w:tc>
      </w:tr>
      <w:tr w:rsidR="004C2564" w:rsidRPr="0078328D" w:rsidTr="00A0258B">
        <w:tc>
          <w:tcPr>
            <w:tcW w:w="1368" w:type="dxa"/>
          </w:tcPr>
          <w:p w:rsidR="004C2564" w:rsidRPr="0078328D" w:rsidRDefault="00E95BC1" w:rsidP="00873534"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 w:rsidRPr="0078328D">
              <w:rPr>
                <w:rFonts w:hint="eastAsia"/>
                <w:sz w:val="28"/>
                <w:szCs w:val="28"/>
              </w:rPr>
              <w:t>员工姓名</w:t>
            </w:r>
          </w:p>
        </w:tc>
        <w:tc>
          <w:tcPr>
            <w:tcW w:w="1080" w:type="dxa"/>
          </w:tcPr>
          <w:p w:rsidR="004C2564" w:rsidRDefault="00E95BC1" w:rsidP="00873534"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 w:rsidRPr="0078328D">
              <w:rPr>
                <w:rFonts w:hint="eastAsia"/>
                <w:sz w:val="28"/>
                <w:szCs w:val="28"/>
              </w:rPr>
              <w:t>督导</w:t>
            </w:r>
          </w:p>
          <w:p w:rsidR="004C2564" w:rsidRPr="0078328D" w:rsidRDefault="00E95BC1" w:rsidP="00873534"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 w:rsidRPr="0078328D">
              <w:rPr>
                <w:rFonts w:hint="eastAsia"/>
                <w:sz w:val="28"/>
                <w:szCs w:val="28"/>
              </w:rPr>
              <w:t>时期</w:t>
            </w:r>
          </w:p>
        </w:tc>
        <w:tc>
          <w:tcPr>
            <w:tcW w:w="1620" w:type="dxa"/>
          </w:tcPr>
          <w:p w:rsidR="004C2564" w:rsidRPr="0078328D" w:rsidRDefault="00E95BC1" w:rsidP="00873534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78328D">
              <w:rPr>
                <w:rFonts w:hint="eastAsia"/>
                <w:sz w:val="28"/>
                <w:szCs w:val="28"/>
              </w:rPr>
              <w:t>督导需要</w:t>
            </w:r>
          </w:p>
        </w:tc>
        <w:tc>
          <w:tcPr>
            <w:tcW w:w="2700" w:type="dxa"/>
          </w:tcPr>
          <w:p w:rsidR="004C2564" w:rsidRPr="0078328D" w:rsidRDefault="00E95BC1" w:rsidP="00873534"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 w:rsidRPr="0078328D">
              <w:rPr>
                <w:rFonts w:hint="eastAsia"/>
                <w:sz w:val="28"/>
                <w:szCs w:val="28"/>
              </w:rPr>
              <w:t>在督导期内达到的主要督导目标</w:t>
            </w:r>
          </w:p>
        </w:tc>
        <w:tc>
          <w:tcPr>
            <w:tcW w:w="900" w:type="dxa"/>
          </w:tcPr>
          <w:p w:rsidR="004C2564" w:rsidRDefault="00E95BC1" w:rsidP="00873534"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 w:rsidRPr="0078328D">
              <w:rPr>
                <w:rFonts w:hint="eastAsia"/>
                <w:sz w:val="28"/>
                <w:szCs w:val="28"/>
              </w:rPr>
              <w:t>督导</w:t>
            </w:r>
          </w:p>
          <w:p w:rsidR="004C2564" w:rsidRPr="0078328D" w:rsidRDefault="00E95BC1" w:rsidP="00873534"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形式</w:t>
            </w:r>
          </w:p>
        </w:tc>
        <w:tc>
          <w:tcPr>
            <w:tcW w:w="854" w:type="dxa"/>
          </w:tcPr>
          <w:p w:rsidR="004C2564" w:rsidRDefault="00E95BC1" w:rsidP="00873534"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 w:rsidRPr="0078328D">
              <w:rPr>
                <w:rFonts w:hint="eastAsia"/>
                <w:sz w:val="28"/>
                <w:szCs w:val="28"/>
              </w:rPr>
              <w:t>督导</w:t>
            </w:r>
          </w:p>
          <w:p w:rsidR="004C2564" w:rsidRPr="0078328D" w:rsidRDefault="00E95BC1" w:rsidP="00873534"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 w:rsidRPr="0078328D">
              <w:rPr>
                <w:rFonts w:hint="eastAsia"/>
                <w:sz w:val="28"/>
                <w:szCs w:val="28"/>
              </w:rPr>
              <w:t>方法</w:t>
            </w:r>
          </w:p>
        </w:tc>
      </w:tr>
      <w:tr w:rsidR="004C2564" w:rsidRPr="0078328D" w:rsidTr="00A0258B">
        <w:trPr>
          <w:trHeight w:val="1510"/>
        </w:trPr>
        <w:tc>
          <w:tcPr>
            <w:tcW w:w="1368" w:type="dxa"/>
          </w:tcPr>
          <w:p w:rsidR="004C2564" w:rsidRPr="0078328D" w:rsidRDefault="004C2564" w:rsidP="00873534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451373" w:rsidRDefault="00E95BC1" w:rsidP="00A0258B">
            <w:pPr>
              <w:spacing w:line="10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1373">
              <w:rPr>
                <w:rFonts w:hint="eastAsia"/>
                <w:sz w:val="24"/>
                <w:szCs w:val="24"/>
              </w:rPr>
              <w:t>月</w:t>
            </w:r>
          </w:p>
          <w:p w:rsidR="007306AC" w:rsidRDefault="00E95BC1" w:rsidP="007306AC">
            <w:pPr>
              <w:spacing w:line="10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51373">
              <w:rPr>
                <w:rFonts w:hint="eastAsia"/>
                <w:sz w:val="24"/>
                <w:szCs w:val="24"/>
              </w:rPr>
              <w:t>日</w:t>
            </w:r>
          </w:p>
          <w:p w:rsidR="004C2564" w:rsidRPr="007306AC" w:rsidRDefault="00E95BC1" w:rsidP="007306AC">
            <w:pPr>
              <w:spacing w:line="10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</w:tcPr>
          <w:p w:rsidR="004C2564" w:rsidRPr="00662E0B" w:rsidRDefault="00E95BC1" w:rsidP="00873534">
            <w:pPr>
              <w:spacing w:line="100" w:lineRule="atLeast"/>
              <w:rPr>
                <w:rFonts w:ascii="新細明體" w:hAnsi="新細明體" w:hint="eastAsia"/>
                <w:szCs w:val="21"/>
              </w:rPr>
            </w:pPr>
            <w:r>
              <w:rPr>
                <w:rFonts w:ascii="新細明體" w:hAnsi="新細明體" w:hint="eastAsia"/>
                <w:szCs w:val="21"/>
              </w:rPr>
              <w:t>在中心场地尚未启用、临时借</w:t>
            </w:r>
            <w:bookmarkStart w:id="0" w:name="_GoBack"/>
            <w:bookmarkEnd w:id="0"/>
            <w:r>
              <w:rPr>
                <w:rFonts w:ascii="新細明體" w:hAnsi="新細明體" w:hint="eastAsia"/>
                <w:szCs w:val="21"/>
              </w:rPr>
              <w:t>用邻近社区场地的情况下如何开展老年人活动？</w:t>
            </w:r>
          </w:p>
        </w:tc>
        <w:tc>
          <w:tcPr>
            <w:tcW w:w="2700" w:type="dxa"/>
          </w:tcPr>
          <w:p w:rsidR="004C2564" w:rsidRDefault="00E95BC1" w:rsidP="00873534">
            <w:pPr>
              <w:spacing w:line="100" w:lineRule="atLeast"/>
              <w:rPr>
                <w:rFonts w:ascii="SimSun" w:eastAsia="新細明體" w:hAnsi="SimSun" w:hint="eastAsia"/>
                <w:color w:val="0000FF"/>
                <w:szCs w:val="21"/>
                <w:lang w:eastAsia="zh-HK"/>
              </w:rPr>
            </w:pPr>
            <w:r>
              <w:rPr>
                <w:rFonts w:ascii="SimSun" w:hAnsi="SimSun" w:hint="eastAsia"/>
                <w:szCs w:val="21"/>
              </w:rPr>
              <w:t>了解开展老年人活动在选定地点、前期准备、所需的方法和技巧。</w:t>
            </w:r>
          </w:p>
          <w:p w:rsidR="004D346A" w:rsidRDefault="00E95BC1" w:rsidP="00873534">
            <w:pPr>
              <w:spacing w:line="100" w:lineRule="atLeast"/>
              <w:rPr>
                <w:rFonts w:ascii="SimSun" w:eastAsia="新細明體" w:hAnsi="SimSun" w:hint="eastAsia"/>
                <w:color w:val="0000FF"/>
                <w:szCs w:val="21"/>
              </w:rPr>
            </w:pPr>
            <w:r w:rsidRPr="00B47BEF">
              <w:rPr>
                <w:rFonts w:ascii="SimSun" w:hAnsi="SimSun" w:hint="eastAsia"/>
                <w:color w:val="0000FF"/>
                <w:szCs w:val="21"/>
              </w:rPr>
              <w:t>健康讲座、义诊、运动、生日会、正向心理学</w:t>
            </w:r>
            <w:r w:rsidRPr="00B47BEF">
              <w:rPr>
                <w:rFonts w:ascii="SimSun" w:hAnsi="SimSun"/>
                <w:color w:val="0000FF"/>
                <w:szCs w:val="21"/>
              </w:rPr>
              <w:t>...</w:t>
            </w:r>
          </w:p>
          <w:p w:rsidR="004D346A" w:rsidRDefault="00E95BC1" w:rsidP="004D346A">
            <w:pPr>
              <w:spacing w:line="100" w:lineRule="atLeast"/>
              <w:rPr>
                <w:rFonts w:ascii="SimSun" w:eastAsia="新細明體" w:hAnsi="SimSun" w:hint="eastAsia"/>
                <w:color w:val="0000FF"/>
                <w:szCs w:val="21"/>
              </w:rPr>
            </w:pPr>
            <w:r w:rsidRPr="00B47BEF">
              <w:rPr>
                <w:rFonts w:ascii="SimSun" w:hAnsi="SimSun" w:hint="eastAsia"/>
                <w:color w:val="0000FF"/>
                <w:szCs w:val="21"/>
              </w:rPr>
              <w:t>探访、慰问、送汤、家居清洁服务</w:t>
            </w:r>
          </w:p>
          <w:p w:rsidR="004D346A" w:rsidRDefault="00E95BC1" w:rsidP="00873534">
            <w:pPr>
              <w:spacing w:line="100" w:lineRule="atLeast"/>
              <w:rPr>
                <w:rFonts w:ascii="SimSun" w:eastAsia="新細明體" w:hAnsi="SimSun" w:hint="eastAsia"/>
                <w:color w:val="0000FF"/>
                <w:szCs w:val="21"/>
              </w:rPr>
            </w:pPr>
            <w:r w:rsidRPr="00B47BEF">
              <w:rPr>
                <w:rFonts w:ascii="SimSun" w:hAnsi="SimSun" w:hint="eastAsia"/>
                <w:color w:val="0000FF"/>
                <w:szCs w:val="21"/>
              </w:rPr>
              <w:t>长者服务弱能人士、公公婆婆向小学生讲故事活动</w:t>
            </w:r>
          </w:p>
          <w:p w:rsidR="004D346A" w:rsidRDefault="00E95BC1" w:rsidP="00873534">
            <w:pPr>
              <w:spacing w:line="100" w:lineRule="atLeast"/>
              <w:rPr>
                <w:rFonts w:ascii="SimSun" w:eastAsia="新細明體" w:hAnsi="SimSun" w:hint="eastAsia"/>
                <w:color w:val="0000FF"/>
                <w:szCs w:val="21"/>
              </w:rPr>
            </w:pPr>
            <w:r w:rsidRPr="00B47BEF">
              <w:rPr>
                <w:rFonts w:ascii="SimSun" w:hAnsi="SimSun" w:hint="eastAsia"/>
                <w:color w:val="0000FF"/>
                <w:szCs w:val="21"/>
              </w:rPr>
              <w:t>召募及培训青少年、妇女、长者义工</w:t>
            </w:r>
            <w:r w:rsidRPr="00B47BEF">
              <w:rPr>
                <w:rFonts w:ascii="SimSun" w:hAnsi="SimSun"/>
                <w:color w:val="0000FF"/>
                <w:szCs w:val="21"/>
              </w:rPr>
              <w:t>,</w:t>
            </w:r>
            <w:r w:rsidRPr="00B47BEF">
              <w:rPr>
                <w:rFonts w:ascii="SimSun" w:hAnsi="SimSun" w:hint="eastAsia"/>
                <w:color w:val="0000FF"/>
                <w:szCs w:val="21"/>
              </w:rPr>
              <w:t>配合兴趣及能力</w:t>
            </w:r>
            <w:r w:rsidRPr="00B47BEF">
              <w:rPr>
                <w:rFonts w:ascii="SimSun" w:hAnsi="SimSun"/>
                <w:color w:val="0000FF"/>
                <w:szCs w:val="21"/>
              </w:rPr>
              <w:t xml:space="preserve">, </w:t>
            </w:r>
            <w:r w:rsidRPr="00B47BEF">
              <w:rPr>
                <w:rFonts w:ascii="SimSun" w:hAnsi="SimSun" w:hint="eastAsia"/>
                <w:color w:val="0000FF"/>
                <w:szCs w:val="21"/>
              </w:rPr>
              <w:t>服务多元化</w:t>
            </w:r>
          </w:p>
          <w:p w:rsidR="00E95BC1" w:rsidRPr="00E95BC1" w:rsidRDefault="00E95BC1" w:rsidP="00873534">
            <w:pPr>
              <w:spacing w:line="100" w:lineRule="atLeast"/>
              <w:rPr>
                <w:rFonts w:ascii="SimSun" w:eastAsia="新細明體" w:hAnsi="SimSun" w:hint="eastAsia"/>
                <w:color w:val="0000FF"/>
                <w:szCs w:val="21"/>
                <w:lang w:eastAsia="zh-TW"/>
              </w:rPr>
            </w:pPr>
            <w:r w:rsidRPr="00E95BC1">
              <w:rPr>
                <w:rFonts w:ascii="SimSun" w:hAnsi="SimSun" w:hint="eastAsia"/>
                <w:color w:val="0000FF"/>
                <w:szCs w:val="21"/>
              </w:rPr>
              <w:t>其它：</w:t>
            </w:r>
            <w:r w:rsidRPr="00E95BC1">
              <w:rPr>
                <w:rFonts w:ascii="SimSun" w:hAnsi="SimSun"/>
                <w:color w:val="0000FF"/>
                <w:szCs w:val="21"/>
              </w:rPr>
              <w:t>见附页</w:t>
            </w:r>
          </w:p>
        </w:tc>
        <w:tc>
          <w:tcPr>
            <w:tcW w:w="900" w:type="dxa"/>
          </w:tcPr>
          <w:p w:rsidR="00061948" w:rsidRDefault="00E95BC1" w:rsidP="00873534">
            <w:pPr>
              <w:spacing w:line="100" w:lineRule="atLeast"/>
              <w:rPr>
                <w:rFonts w:ascii="新細明體" w:hAnsi="新細明體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集体</w:t>
            </w:r>
          </w:p>
          <w:p w:rsidR="004C2564" w:rsidRPr="00061948" w:rsidRDefault="00E95BC1" w:rsidP="00873534">
            <w:pPr>
              <w:spacing w:line="100" w:lineRule="atLeast"/>
              <w:rPr>
                <w:rFonts w:ascii="新細明體" w:hAnsi="新細明體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督导</w:t>
            </w:r>
          </w:p>
        </w:tc>
        <w:tc>
          <w:tcPr>
            <w:tcW w:w="854" w:type="dxa"/>
          </w:tcPr>
          <w:p w:rsidR="00E935D7" w:rsidRDefault="00E95BC1" w:rsidP="00873534">
            <w:pPr>
              <w:spacing w:line="100" w:lineRule="atLeast"/>
              <w:rPr>
                <w:rFonts w:ascii="新細明體" w:hAnsi="新細明體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交流</w:t>
            </w:r>
          </w:p>
          <w:p w:rsidR="004C2564" w:rsidRPr="009D5DFA" w:rsidRDefault="00E95BC1" w:rsidP="00873534">
            <w:pPr>
              <w:spacing w:line="100" w:lineRule="atLeast"/>
              <w:rPr>
                <w:rFonts w:ascii="新細明體" w:hAnsi="新細明體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探讨</w:t>
            </w:r>
          </w:p>
        </w:tc>
      </w:tr>
      <w:tr w:rsidR="004C2564" w:rsidRPr="0078328D" w:rsidTr="00A0258B">
        <w:trPr>
          <w:trHeight w:val="1397"/>
        </w:trPr>
        <w:tc>
          <w:tcPr>
            <w:tcW w:w="1368" w:type="dxa"/>
          </w:tcPr>
          <w:p w:rsidR="004C2564" w:rsidRDefault="004C2564" w:rsidP="00873534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61288" w:rsidRDefault="00E95BC1" w:rsidP="00061288">
            <w:pPr>
              <w:spacing w:line="10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1373">
              <w:rPr>
                <w:rFonts w:hint="eastAsia"/>
                <w:sz w:val="24"/>
                <w:szCs w:val="24"/>
              </w:rPr>
              <w:t>月</w:t>
            </w:r>
          </w:p>
          <w:p w:rsidR="00061288" w:rsidRDefault="00E95BC1" w:rsidP="00061288">
            <w:pPr>
              <w:spacing w:line="10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51373">
              <w:rPr>
                <w:rFonts w:hint="eastAsia"/>
                <w:sz w:val="24"/>
                <w:szCs w:val="24"/>
              </w:rPr>
              <w:t>日</w:t>
            </w:r>
          </w:p>
          <w:p w:rsidR="004C2564" w:rsidRPr="0078328D" w:rsidRDefault="00E95BC1" w:rsidP="00061288">
            <w:pPr>
              <w:spacing w:line="1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</w:tcPr>
          <w:p w:rsidR="004C2564" w:rsidRDefault="00E95BC1" w:rsidP="002203F7">
            <w:pPr>
              <w:spacing w:line="100" w:lineRule="atLeast"/>
              <w:rPr>
                <w:rFonts w:ascii="新細明體" w:hAnsi="新細明體" w:hint="eastAsia"/>
                <w:szCs w:val="21"/>
              </w:rPr>
            </w:pPr>
            <w:r>
              <w:rPr>
                <w:rFonts w:ascii="新細明體" w:hAnsi="新細明體" w:hint="eastAsia"/>
                <w:szCs w:val="21"/>
              </w:rPr>
              <w:t>患重大疾病身体虚弱却过分相信上帝显能而拒绝肉食的个案，如何着手介入？</w:t>
            </w:r>
          </w:p>
          <w:p w:rsidR="002203F7" w:rsidRPr="002203F7" w:rsidRDefault="00E95BC1" w:rsidP="002203F7">
            <w:pPr>
              <w:spacing w:line="100" w:lineRule="atLeast"/>
              <w:rPr>
                <w:rFonts w:ascii="新細明體" w:hAnsi="新細明體" w:hint="eastAsia"/>
                <w:szCs w:val="21"/>
              </w:rPr>
            </w:pPr>
            <w:r>
              <w:rPr>
                <w:rFonts w:ascii="新細明體" w:hAnsi="新細明體" w:hint="eastAsia"/>
                <w:szCs w:val="21"/>
              </w:rPr>
              <w:t>如何招募社区妇女参加讲座活动？</w:t>
            </w:r>
          </w:p>
        </w:tc>
        <w:tc>
          <w:tcPr>
            <w:tcW w:w="2700" w:type="dxa"/>
          </w:tcPr>
          <w:p w:rsidR="00DC640C" w:rsidRPr="004D346A" w:rsidRDefault="00E95BC1" w:rsidP="004D346A">
            <w:pPr>
              <w:spacing w:line="100" w:lineRule="atLeas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了解介入上述个案所需的方法和技巧。</w:t>
            </w:r>
            <w:r w:rsidRPr="00B47BEF">
              <w:rPr>
                <w:rFonts w:ascii="新細明體" w:hAnsi="新細明體" w:hint="eastAsia"/>
                <w:color w:val="0000FF"/>
                <w:szCs w:val="21"/>
              </w:rPr>
              <w:t>定期探访、慰问；过来人分享</w:t>
            </w:r>
            <w:r w:rsidRPr="00B47BEF">
              <w:rPr>
                <w:rFonts w:ascii="新細明體" w:hAnsi="新細明體"/>
                <w:color w:val="0000FF"/>
                <w:szCs w:val="21"/>
              </w:rPr>
              <w:t xml:space="preserve">; </w:t>
            </w:r>
            <w:r w:rsidRPr="00B47BEF">
              <w:rPr>
                <w:rFonts w:ascii="新細明體" w:hAnsi="新細明體" w:hint="eastAsia"/>
                <w:color w:val="0000FF"/>
                <w:szCs w:val="21"/>
              </w:rPr>
              <w:t>情绪疏导、晚年生活优化</w:t>
            </w:r>
            <w:r w:rsidRPr="00B47BEF">
              <w:rPr>
                <w:rFonts w:ascii="新細明體" w:hAnsi="新細明體"/>
                <w:color w:val="0000FF"/>
                <w:szCs w:val="21"/>
              </w:rPr>
              <w:t xml:space="preserve"> (</w:t>
            </w:r>
            <w:r w:rsidRPr="00B47BEF">
              <w:rPr>
                <w:rFonts w:ascii="新細明體" w:hAnsi="新細明體" w:hint="eastAsia"/>
                <w:color w:val="0000FF"/>
                <w:szCs w:val="21"/>
              </w:rPr>
              <w:t>舒缓运动、支持网络</w:t>
            </w:r>
            <w:r w:rsidRPr="00B47BEF">
              <w:rPr>
                <w:rFonts w:ascii="新細明體" w:hAnsi="新細明體"/>
                <w:color w:val="0000FF"/>
                <w:szCs w:val="21"/>
              </w:rPr>
              <w:t>)</w:t>
            </w:r>
            <w:r w:rsidRPr="00B47BEF">
              <w:rPr>
                <w:rFonts w:ascii="新細明體" w:hAnsi="新細明體" w:hint="eastAsia"/>
                <w:color w:val="0000FF"/>
                <w:szCs w:val="21"/>
              </w:rPr>
              <w:t>、处理未完成心愿</w:t>
            </w:r>
            <w:r w:rsidRPr="00B47BEF">
              <w:rPr>
                <w:rFonts w:ascii="新細明體" w:hAnsi="新細明體"/>
                <w:color w:val="0000FF"/>
                <w:szCs w:val="21"/>
              </w:rPr>
              <w:t>/</w:t>
            </w:r>
            <w:r w:rsidRPr="00B47BEF">
              <w:rPr>
                <w:rFonts w:ascii="新細明體" w:hAnsi="新細明體" w:hint="eastAsia"/>
                <w:color w:val="0000FF"/>
                <w:szCs w:val="21"/>
              </w:rPr>
              <w:t>事务</w:t>
            </w:r>
          </w:p>
          <w:p w:rsidR="004C2564" w:rsidRDefault="00E95BC1" w:rsidP="00873534">
            <w:pPr>
              <w:spacing w:line="100" w:lineRule="atLeast"/>
              <w:rPr>
                <w:rFonts w:ascii="SimSun" w:eastAsia="新細明體" w:hAnsi="SimSun" w:hint="eastAsia"/>
                <w:color w:val="0000FF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了解招募社区妇女参加讲座活动所需的方法和技巧。</w:t>
            </w:r>
          </w:p>
          <w:p w:rsidR="00B47BEF" w:rsidRDefault="00E95BC1" w:rsidP="00873534">
            <w:pPr>
              <w:spacing w:line="100" w:lineRule="atLeast"/>
              <w:rPr>
                <w:rFonts w:ascii="SimSun" w:eastAsia="新細明體" w:hAnsi="SimSun" w:hint="eastAsia"/>
                <w:color w:val="0000FF"/>
                <w:szCs w:val="21"/>
              </w:rPr>
            </w:pPr>
            <w:r w:rsidRPr="00B47BEF">
              <w:rPr>
                <w:rFonts w:ascii="SimSun" w:hAnsi="SimSun" w:hint="eastAsia"/>
                <w:color w:val="0000FF"/>
                <w:szCs w:val="21"/>
              </w:rPr>
              <w:t>与学校合办活动</w:t>
            </w:r>
            <w:r w:rsidRPr="00B47BEF">
              <w:rPr>
                <w:rFonts w:ascii="SimSun" w:hAnsi="SimSun"/>
                <w:color w:val="0000FF"/>
                <w:szCs w:val="21"/>
              </w:rPr>
              <w:t>/</w:t>
            </w:r>
            <w:r w:rsidRPr="00B47BEF">
              <w:rPr>
                <w:rFonts w:ascii="SimSun" w:hAnsi="SimSun" w:hint="eastAsia"/>
                <w:color w:val="0000FF"/>
                <w:szCs w:val="21"/>
              </w:rPr>
              <w:t>讲座</w:t>
            </w:r>
          </w:p>
          <w:p w:rsidR="00B47BEF" w:rsidRDefault="00E95BC1" w:rsidP="00873534">
            <w:pPr>
              <w:spacing w:line="100" w:lineRule="atLeast"/>
              <w:rPr>
                <w:rFonts w:ascii="SimSun" w:eastAsia="新細明體" w:hAnsi="SimSun" w:hint="eastAsia"/>
                <w:color w:val="0000FF"/>
                <w:szCs w:val="21"/>
              </w:rPr>
            </w:pPr>
            <w:r w:rsidRPr="00B47BEF">
              <w:rPr>
                <w:rFonts w:ascii="SimSun" w:hAnsi="SimSun" w:hint="eastAsia"/>
                <w:color w:val="0000FF"/>
                <w:szCs w:val="21"/>
              </w:rPr>
              <w:t>透过学校协助宣传</w:t>
            </w:r>
          </w:p>
          <w:p w:rsidR="00B47BEF" w:rsidRPr="00B47BEF" w:rsidRDefault="00E95BC1" w:rsidP="00873534">
            <w:pPr>
              <w:spacing w:line="10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B47BEF">
              <w:rPr>
                <w:rFonts w:ascii="SimSun" w:hAnsi="SimSun" w:hint="eastAsia"/>
                <w:color w:val="0000FF"/>
                <w:szCs w:val="21"/>
              </w:rPr>
              <w:t>吸引性讲题</w:t>
            </w:r>
            <w:r w:rsidRPr="00B47BEF">
              <w:rPr>
                <w:rFonts w:ascii="SimSun" w:hAnsi="SimSun"/>
                <w:color w:val="0000FF"/>
                <w:szCs w:val="21"/>
              </w:rPr>
              <w:t xml:space="preserve">, </w:t>
            </w:r>
            <w:r w:rsidRPr="00B47BEF">
              <w:rPr>
                <w:rFonts w:ascii="SimSun" w:hAnsi="SimSun" w:hint="eastAsia"/>
                <w:color w:val="0000FF"/>
                <w:szCs w:val="21"/>
              </w:rPr>
              <w:t>如记忆、学习、英文生字、儿童情绪与行为处理、儿童性格</w:t>
            </w:r>
          </w:p>
        </w:tc>
        <w:tc>
          <w:tcPr>
            <w:tcW w:w="900" w:type="dxa"/>
          </w:tcPr>
          <w:p w:rsidR="004F394A" w:rsidRDefault="00E95BC1" w:rsidP="004F394A">
            <w:pPr>
              <w:spacing w:line="100" w:lineRule="atLeast"/>
              <w:rPr>
                <w:rFonts w:ascii="新細明體" w:hAnsi="新細明體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集体</w:t>
            </w:r>
          </w:p>
          <w:p w:rsidR="004C2564" w:rsidRPr="00E01FD7" w:rsidRDefault="00E95BC1" w:rsidP="004F394A">
            <w:pPr>
              <w:spacing w:line="100" w:lineRule="atLeast"/>
              <w:rPr>
                <w:rFonts w:ascii="新細明體" w:eastAsia="新細明體" w:hAnsi="新細明體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督导</w:t>
            </w:r>
          </w:p>
        </w:tc>
        <w:tc>
          <w:tcPr>
            <w:tcW w:w="854" w:type="dxa"/>
          </w:tcPr>
          <w:p w:rsidR="004F394A" w:rsidRDefault="00E95BC1" w:rsidP="004F394A">
            <w:pPr>
              <w:spacing w:line="100" w:lineRule="atLeast"/>
              <w:rPr>
                <w:rFonts w:ascii="新細明體" w:hAnsi="新細明體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交流</w:t>
            </w:r>
          </w:p>
          <w:p w:rsidR="004C2564" w:rsidRPr="0034630F" w:rsidRDefault="00E95BC1" w:rsidP="004F394A">
            <w:pPr>
              <w:spacing w:line="100" w:lineRule="atLeast"/>
              <w:rPr>
                <w:rFonts w:ascii="FangSong_GB2312" w:eastAsia="FangSong_GB2312" w:hAnsi="新細明體" w:hint="eastAsia"/>
                <w:szCs w:val="21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探讨</w:t>
            </w:r>
          </w:p>
        </w:tc>
      </w:tr>
      <w:tr w:rsidR="004C2564" w:rsidRPr="0078328D" w:rsidTr="00F90203">
        <w:trPr>
          <w:trHeight w:val="943"/>
        </w:trPr>
        <w:tc>
          <w:tcPr>
            <w:tcW w:w="1368" w:type="dxa"/>
          </w:tcPr>
          <w:p w:rsidR="004C2564" w:rsidRDefault="004C2564" w:rsidP="00873534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1211D" w:rsidRDefault="00E95BC1" w:rsidP="0001211D">
            <w:pPr>
              <w:spacing w:line="10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1373">
              <w:rPr>
                <w:rFonts w:hint="eastAsia"/>
                <w:sz w:val="24"/>
                <w:szCs w:val="24"/>
              </w:rPr>
              <w:t>月</w:t>
            </w:r>
          </w:p>
          <w:p w:rsidR="0001211D" w:rsidRDefault="00E95BC1" w:rsidP="0001211D">
            <w:pPr>
              <w:spacing w:line="10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51373">
              <w:rPr>
                <w:rFonts w:hint="eastAsia"/>
                <w:sz w:val="24"/>
                <w:szCs w:val="24"/>
              </w:rPr>
              <w:t>日</w:t>
            </w:r>
          </w:p>
          <w:p w:rsidR="004C2564" w:rsidRPr="0078328D" w:rsidRDefault="00E95BC1" w:rsidP="0001211D">
            <w:pPr>
              <w:spacing w:line="1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</w:tcPr>
          <w:p w:rsidR="004C2564" w:rsidRPr="00917C71" w:rsidRDefault="00E95BC1" w:rsidP="00873534">
            <w:pPr>
              <w:spacing w:line="100" w:lineRule="atLeast"/>
              <w:rPr>
                <w:rFonts w:ascii="新細明體" w:hAnsi="新細明體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Cs w:val="21"/>
              </w:rPr>
              <w:t>解答在工作中遇到的一些问题。</w:t>
            </w:r>
          </w:p>
        </w:tc>
        <w:tc>
          <w:tcPr>
            <w:tcW w:w="2700" w:type="dxa"/>
          </w:tcPr>
          <w:p w:rsidR="004A4708" w:rsidRDefault="00E95BC1" w:rsidP="004A4708">
            <w:pPr>
              <w:spacing w:line="100" w:lineRule="atLeast"/>
              <w:rPr>
                <w:rFonts w:ascii="SimSun" w:hAnsi="新細明體" w:hint="eastAsia"/>
                <w:szCs w:val="21"/>
              </w:rPr>
            </w:pPr>
            <w:r>
              <w:rPr>
                <w:rFonts w:ascii="SimSun" w:hAnsi="新細明體"/>
                <w:szCs w:val="21"/>
              </w:rPr>
              <w:t>1.</w:t>
            </w:r>
            <w:r>
              <w:rPr>
                <w:rFonts w:ascii="SimSun" w:hAnsi="新細明體" w:hint="eastAsia"/>
                <w:szCs w:val="21"/>
              </w:rPr>
              <w:t>疏导在工作中的困惑。</w:t>
            </w:r>
          </w:p>
          <w:p w:rsidR="004C2564" w:rsidRDefault="00E95BC1" w:rsidP="004A4708">
            <w:pPr>
              <w:spacing w:line="100" w:lineRule="atLeast"/>
              <w:rPr>
                <w:rFonts w:ascii="SimSun" w:eastAsia="新細明體" w:hAnsi="新細明體" w:hint="eastAsia"/>
                <w:color w:val="0000FF"/>
                <w:szCs w:val="21"/>
              </w:rPr>
            </w:pPr>
            <w:r>
              <w:rPr>
                <w:rFonts w:ascii="SimSun" w:hAnsi="新細明體"/>
                <w:szCs w:val="21"/>
              </w:rPr>
              <w:t>2.</w:t>
            </w:r>
            <w:r>
              <w:rPr>
                <w:rFonts w:ascii="SimSun" w:hAnsi="新細明體" w:hint="eastAsia"/>
                <w:szCs w:val="21"/>
              </w:rPr>
              <w:t>提供一些方法借鉴。</w:t>
            </w:r>
          </w:p>
          <w:p w:rsidR="00B47BEF" w:rsidRPr="00B47BEF" w:rsidRDefault="00E95BC1" w:rsidP="004A4708">
            <w:pPr>
              <w:spacing w:line="10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  <w:lang w:eastAsia="zh-TW"/>
              </w:rPr>
            </w:pPr>
            <w:r w:rsidRPr="00B47BEF">
              <w:rPr>
                <w:rFonts w:ascii="SimSun" w:hAnsi="新細明體" w:hint="eastAsia"/>
                <w:color w:val="0000FF"/>
                <w:szCs w:val="21"/>
              </w:rPr>
              <w:t>具体问题</w:t>
            </w:r>
            <w:r w:rsidRPr="00B47BEF">
              <w:rPr>
                <w:rFonts w:ascii="SimSun" w:hAnsi="新細明體"/>
                <w:color w:val="0000FF"/>
                <w:szCs w:val="21"/>
              </w:rPr>
              <w:t>?</w:t>
            </w:r>
          </w:p>
        </w:tc>
        <w:tc>
          <w:tcPr>
            <w:tcW w:w="900" w:type="dxa"/>
          </w:tcPr>
          <w:p w:rsidR="004A4708" w:rsidRDefault="00E95BC1" w:rsidP="004A4708">
            <w:pPr>
              <w:spacing w:line="100" w:lineRule="atLeast"/>
              <w:rPr>
                <w:rFonts w:ascii="新細明體" w:hAnsi="新細明體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集体</w:t>
            </w:r>
          </w:p>
          <w:p w:rsidR="004C2564" w:rsidRPr="00E01FD7" w:rsidRDefault="00E95BC1" w:rsidP="004A4708">
            <w:pPr>
              <w:spacing w:line="100" w:lineRule="atLeast"/>
              <w:rPr>
                <w:rFonts w:ascii="新細明體" w:eastAsia="新細明體" w:hAnsi="新細明體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督导</w:t>
            </w:r>
          </w:p>
        </w:tc>
        <w:tc>
          <w:tcPr>
            <w:tcW w:w="854" w:type="dxa"/>
          </w:tcPr>
          <w:p w:rsidR="004A4708" w:rsidRDefault="00E95BC1" w:rsidP="004A4708">
            <w:pPr>
              <w:spacing w:line="100" w:lineRule="atLeast"/>
              <w:rPr>
                <w:rFonts w:ascii="新細明體" w:hAnsi="新細明體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交流</w:t>
            </w:r>
          </w:p>
          <w:p w:rsidR="004C2564" w:rsidRPr="005C3489" w:rsidRDefault="00E95BC1" w:rsidP="004A4708">
            <w:pPr>
              <w:spacing w:line="100" w:lineRule="atLeast"/>
              <w:rPr>
                <w:rFonts w:ascii="FangSong_GB2312" w:eastAsia="FangSong_GB2312" w:hAnsi="新細明體" w:hint="eastAsia"/>
                <w:szCs w:val="21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探讨</w:t>
            </w:r>
          </w:p>
        </w:tc>
      </w:tr>
    </w:tbl>
    <w:p w:rsidR="00102A61" w:rsidRDefault="00102A61" w:rsidP="004C2564">
      <w:pPr>
        <w:spacing w:line="360" w:lineRule="auto"/>
        <w:ind w:firstLineChars="100" w:firstLine="280"/>
        <w:rPr>
          <w:rFonts w:eastAsiaTheme="minorEastAsia" w:hint="eastAsia"/>
          <w:sz w:val="28"/>
          <w:szCs w:val="28"/>
          <w:lang w:eastAsia="zh-TW"/>
        </w:rPr>
      </w:pPr>
    </w:p>
    <w:p w:rsidR="00B47BEF" w:rsidRDefault="00E95BC1" w:rsidP="004C2564">
      <w:pPr>
        <w:spacing w:line="360" w:lineRule="auto"/>
        <w:ind w:firstLineChars="100" w:firstLine="280"/>
        <w:rPr>
          <w:sz w:val="28"/>
          <w:szCs w:val="28"/>
        </w:rPr>
      </w:pPr>
      <w:r w:rsidRPr="0078328D">
        <w:rPr>
          <w:rFonts w:hint="eastAsia"/>
          <w:sz w:val="28"/>
          <w:szCs w:val="28"/>
        </w:rPr>
        <w:t>单位负责人签名：</w:t>
      </w:r>
      <w:r>
        <w:rPr>
          <w:sz w:val="28"/>
          <w:szCs w:val="28"/>
        </w:rPr>
        <w:t xml:space="preserve">              </w:t>
      </w:r>
      <w:r w:rsidRPr="0078328D">
        <w:rPr>
          <w:sz w:val="28"/>
          <w:szCs w:val="28"/>
        </w:rPr>
        <w:t xml:space="preserve">   </w:t>
      </w:r>
      <w:r w:rsidRPr="0078328D">
        <w:rPr>
          <w:rFonts w:hint="eastAsia"/>
          <w:sz w:val="28"/>
          <w:szCs w:val="28"/>
        </w:rPr>
        <w:t>部门负责人签名：</w:t>
      </w:r>
    </w:p>
    <w:p w:rsidR="00E95BC1" w:rsidRDefault="00B47BEF" w:rsidP="00B47BEF">
      <w:pPr>
        <w:spacing w:afterLines="20" w:after="62" w:line="0" w:lineRule="atLeast"/>
        <w:jc w:val="center"/>
        <w:rPr>
          <w:rFonts w:eastAsia="新細明體" w:hint="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E95BC1" w:rsidRDefault="00E95BC1" w:rsidP="00B47BEF">
      <w:pPr>
        <w:spacing w:afterLines="20" w:after="62" w:line="0" w:lineRule="atLeast"/>
        <w:jc w:val="center"/>
        <w:rPr>
          <w:rFonts w:eastAsia="新細明體" w:hint="eastAsia"/>
          <w:sz w:val="28"/>
          <w:szCs w:val="28"/>
        </w:rPr>
      </w:pPr>
    </w:p>
    <w:p w:rsidR="00E95BC1" w:rsidRPr="00E95BC1" w:rsidRDefault="00E95BC1" w:rsidP="00E95BC1">
      <w:pPr>
        <w:spacing w:afterLines="20" w:after="62" w:line="0" w:lineRule="atLeast"/>
        <w:jc w:val="center"/>
        <w:rPr>
          <w:rFonts w:eastAsia="新細明體"/>
          <w:b/>
          <w:bCs/>
          <w:color w:val="0000FF"/>
          <w:sz w:val="28"/>
          <w:szCs w:val="28"/>
        </w:rPr>
      </w:pPr>
      <w:r w:rsidRPr="00E95BC1">
        <w:rPr>
          <w:rFonts w:hint="eastAsia"/>
          <w:b/>
          <w:bCs/>
          <w:color w:val="0000FF"/>
          <w:sz w:val="28"/>
          <w:szCs w:val="28"/>
        </w:rPr>
        <w:t>一小时长者消闲小组活动内容模版</w:t>
      </w:r>
    </w:p>
    <w:p w:rsidR="00E95BC1" w:rsidRPr="00E95BC1" w:rsidRDefault="00E95BC1" w:rsidP="00B47BEF">
      <w:pPr>
        <w:spacing w:afterLines="20" w:after="62" w:line="0" w:lineRule="atLeast"/>
        <w:jc w:val="center"/>
        <w:rPr>
          <w:rFonts w:eastAsia="新細明體" w:hint="eastAsia"/>
          <w:color w:val="0000FF"/>
          <w:sz w:val="28"/>
          <w:szCs w:val="28"/>
        </w:rPr>
      </w:pPr>
    </w:p>
    <w:tbl>
      <w:tblPr>
        <w:tblW w:w="8650" w:type="dxa"/>
        <w:tblCellSpacing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900"/>
        <w:gridCol w:w="2160"/>
        <w:gridCol w:w="5040"/>
      </w:tblGrid>
      <w:tr w:rsidR="00E95BC1" w:rsidRPr="00E95BC1" w:rsidTr="00E95BC1">
        <w:trPr>
          <w:trHeight w:val="367"/>
          <w:tblCellSpacing w:w="0" w:type="dxa"/>
        </w:trPr>
        <w:tc>
          <w:tcPr>
            <w:tcW w:w="550" w:type="dxa"/>
            <w:vAlign w:val="center"/>
          </w:tcPr>
          <w:p w:rsidR="00F51396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 </w:t>
            </w:r>
          </w:p>
        </w:tc>
        <w:tc>
          <w:tcPr>
            <w:tcW w:w="90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时间</w:t>
            </w:r>
          </w:p>
        </w:tc>
        <w:tc>
          <w:tcPr>
            <w:tcW w:w="216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活动内容</w:t>
            </w:r>
          </w:p>
        </w:tc>
        <w:tc>
          <w:tcPr>
            <w:tcW w:w="504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目的</w:t>
            </w:r>
          </w:p>
        </w:tc>
      </w:tr>
      <w:tr w:rsidR="00E95BC1" w:rsidRPr="00E95BC1" w:rsidTr="00E95BC1">
        <w:trPr>
          <w:trHeight w:val="329"/>
          <w:tblCellSpacing w:w="0" w:type="dxa"/>
        </w:trPr>
        <w:tc>
          <w:tcPr>
            <w:tcW w:w="55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1.</w:t>
            </w:r>
          </w:p>
        </w:tc>
        <w:tc>
          <w:tcPr>
            <w:tcW w:w="90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rFonts w:eastAsia="新細明體" w:hint="eastAsia"/>
                <w:color w:val="0000FF"/>
                <w:sz w:val="28"/>
                <w:szCs w:val="28"/>
                <w:lang w:eastAsia="zh-TW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松弛运动</w:t>
            </w:r>
            <w:r w:rsidRPr="00E95BC1">
              <w:rPr>
                <w:color w:val="0000FF"/>
                <w:sz w:val="28"/>
                <w:szCs w:val="28"/>
              </w:rPr>
              <w:t xml:space="preserve"> /</w:t>
            </w:r>
            <w:r w:rsidRPr="00E95BC1">
              <w:rPr>
                <w:rFonts w:hint="eastAsia"/>
                <w:color w:val="0000FF"/>
                <w:sz w:val="28"/>
                <w:szCs w:val="28"/>
              </w:rPr>
              <w:t xml:space="preserve"> </w:t>
            </w:r>
          </w:p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大脑体操</w:t>
            </w:r>
          </w:p>
        </w:tc>
        <w:tc>
          <w:tcPr>
            <w:tcW w:w="504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rPr>
                <w:color w:val="0000FF"/>
                <w:sz w:val="28"/>
                <w:szCs w:val="28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促进参与、手眼协调、身体反应…</w:t>
            </w:r>
          </w:p>
        </w:tc>
      </w:tr>
      <w:tr w:rsidR="00E95BC1" w:rsidRPr="00E95BC1" w:rsidTr="00E95BC1">
        <w:trPr>
          <w:trHeight w:val="489"/>
          <w:tblCellSpacing w:w="0" w:type="dxa"/>
        </w:trPr>
        <w:tc>
          <w:tcPr>
            <w:tcW w:w="55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2.</w:t>
            </w:r>
          </w:p>
        </w:tc>
        <w:tc>
          <w:tcPr>
            <w:tcW w:w="90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15</w:t>
            </w:r>
          </w:p>
        </w:tc>
        <w:tc>
          <w:tcPr>
            <w:tcW w:w="216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rFonts w:eastAsia="新細明體" w:hint="eastAsia"/>
                <w:color w:val="0000FF"/>
                <w:sz w:val="28"/>
                <w:szCs w:val="28"/>
                <w:lang w:eastAsia="zh-TW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音乐欣赏</w:t>
            </w:r>
          </w:p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(</w:t>
            </w:r>
            <w:r w:rsidRPr="00E95BC1">
              <w:rPr>
                <w:rFonts w:hint="eastAsia"/>
                <w:color w:val="0000FF"/>
                <w:sz w:val="28"/>
                <w:szCs w:val="28"/>
              </w:rPr>
              <w:t>卡拉</w:t>
            </w:r>
            <w:r w:rsidRPr="00E95BC1">
              <w:rPr>
                <w:color w:val="0000FF"/>
                <w:sz w:val="28"/>
                <w:szCs w:val="28"/>
              </w:rPr>
              <w:t>OK)</w:t>
            </w:r>
          </w:p>
        </w:tc>
        <w:tc>
          <w:tcPr>
            <w:tcW w:w="504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rPr>
                <w:color w:val="0000FF"/>
                <w:sz w:val="28"/>
                <w:szCs w:val="28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制造欢乐气氛、视听刺激</w:t>
            </w:r>
          </w:p>
        </w:tc>
      </w:tr>
      <w:tr w:rsidR="00E95BC1" w:rsidRPr="00E95BC1" w:rsidTr="00E95BC1">
        <w:trPr>
          <w:trHeight w:val="894"/>
          <w:tblCellSpacing w:w="0" w:type="dxa"/>
        </w:trPr>
        <w:tc>
          <w:tcPr>
            <w:tcW w:w="55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3.</w:t>
            </w:r>
          </w:p>
        </w:tc>
        <w:tc>
          <w:tcPr>
            <w:tcW w:w="90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10</w:t>
            </w:r>
          </w:p>
        </w:tc>
        <w:tc>
          <w:tcPr>
            <w:tcW w:w="216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故事</w:t>
            </w:r>
          </w:p>
        </w:tc>
        <w:tc>
          <w:tcPr>
            <w:tcW w:w="504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rPr>
                <w:color w:val="0000FF"/>
                <w:sz w:val="28"/>
                <w:szCs w:val="28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渗透正面信息</w:t>
            </w:r>
            <w:r w:rsidRPr="00E95BC1">
              <w:rPr>
                <w:color w:val="0000FF"/>
                <w:sz w:val="28"/>
                <w:szCs w:val="28"/>
              </w:rPr>
              <w:t xml:space="preserve"> (</w:t>
            </w:r>
            <w:r w:rsidRPr="00E95BC1">
              <w:rPr>
                <w:rFonts w:hint="eastAsia"/>
                <w:color w:val="0000FF"/>
                <w:sz w:val="28"/>
                <w:szCs w:val="28"/>
              </w:rPr>
              <w:t>善德、美学、互助互爱、宽恕、希望…</w:t>
            </w:r>
            <w:r w:rsidRPr="00E95BC1">
              <w:rPr>
                <w:color w:val="0000FF"/>
                <w:sz w:val="28"/>
                <w:szCs w:val="28"/>
              </w:rPr>
              <w:t>)</w:t>
            </w:r>
            <w:r w:rsidRPr="00E95BC1">
              <w:rPr>
                <w:rFonts w:hint="eastAsia"/>
                <w:color w:val="0000FF"/>
                <w:sz w:val="28"/>
                <w:szCs w:val="28"/>
              </w:rPr>
              <w:t>，动听的演说者须代入长者的文化、历史与生活背景</w:t>
            </w:r>
          </w:p>
        </w:tc>
      </w:tr>
      <w:tr w:rsidR="00E95BC1" w:rsidRPr="00E95BC1" w:rsidTr="00E95BC1">
        <w:trPr>
          <w:trHeight w:val="489"/>
          <w:tblCellSpacing w:w="0" w:type="dxa"/>
        </w:trPr>
        <w:tc>
          <w:tcPr>
            <w:tcW w:w="55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4.</w:t>
            </w:r>
          </w:p>
        </w:tc>
        <w:tc>
          <w:tcPr>
            <w:tcW w:w="90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rFonts w:eastAsia="新細明體" w:hint="eastAsia"/>
                <w:color w:val="0000FF"/>
                <w:sz w:val="28"/>
                <w:szCs w:val="28"/>
                <w:lang w:eastAsia="zh-TW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意像松弛</w:t>
            </w:r>
          </w:p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(</w:t>
            </w:r>
            <w:r w:rsidRPr="00E95BC1">
              <w:rPr>
                <w:rFonts w:hint="eastAsia"/>
                <w:color w:val="0000FF"/>
                <w:sz w:val="28"/>
                <w:szCs w:val="28"/>
              </w:rPr>
              <w:t>背景音乐</w:t>
            </w:r>
            <w:r w:rsidRPr="00E95BC1">
              <w:rPr>
                <w:color w:val="0000FF"/>
                <w:sz w:val="28"/>
                <w:szCs w:val="28"/>
              </w:rPr>
              <w:t>)</w:t>
            </w:r>
          </w:p>
        </w:tc>
        <w:tc>
          <w:tcPr>
            <w:tcW w:w="504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rPr>
                <w:color w:val="0000FF"/>
                <w:sz w:val="28"/>
                <w:szCs w:val="28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默想</w:t>
            </w:r>
            <w:r w:rsidRPr="00E95BC1">
              <w:rPr>
                <w:color w:val="0000FF"/>
                <w:sz w:val="28"/>
                <w:szCs w:val="28"/>
              </w:rPr>
              <w:t xml:space="preserve"> (</w:t>
            </w:r>
            <w:r w:rsidRPr="00E95BC1">
              <w:rPr>
                <w:rFonts w:hint="eastAsia"/>
                <w:color w:val="0000FF"/>
                <w:sz w:val="28"/>
                <w:szCs w:val="28"/>
              </w:rPr>
              <w:t>在轻松音乐的环境下令大脑进入松弛状态</w:t>
            </w:r>
            <w:r w:rsidRPr="00E95BC1">
              <w:rPr>
                <w:color w:val="0000FF"/>
                <w:sz w:val="28"/>
                <w:szCs w:val="28"/>
              </w:rPr>
              <w:t>)</w:t>
            </w:r>
          </w:p>
        </w:tc>
      </w:tr>
      <w:tr w:rsidR="00E95BC1" w:rsidRPr="00E95BC1" w:rsidTr="00E95BC1">
        <w:trPr>
          <w:trHeight w:val="608"/>
          <w:tblCellSpacing w:w="0" w:type="dxa"/>
        </w:trPr>
        <w:tc>
          <w:tcPr>
            <w:tcW w:w="55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5.</w:t>
            </w:r>
          </w:p>
        </w:tc>
        <w:tc>
          <w:tcPr>
            <w:tcW w:w="90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10</w:t>
            </w:r>
          </w:p>
        </w:tc>
        <w:tc>
          <w:tcPr>
            <w:tcW w:w="216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新闻</w:t>
            </w:r>
            <w:r w:rsidRPr="00E95BC1">
              <w:rPr>
                <w:color w:val="0000FF"/>
                <w:sz w:val="28"/>
                <w:szCs w:val="28"/>
              </w:rPr>
              <w:t xml:space="preserve"> / </w:t>
            </w:r>
            <w:r w:rsidRPr="00E95BC1">
              <w:rPr>
                <w:rFonts w:hint="eastAsia"/>
                <w:color w:val="0000FF"/>
                <w:sz w:val="28"/>
                <w:szCs w:val="28"/>
              </w:rPr>
              <w:t>信息</w:t>
            </w:r>
          </w:p>
        </w:tc>
        <w:tc>
          <w:tcPr>
            <w:tcW w:w="504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rPr>
                <w:color w:val="0000FF"/>
                <w:sz w:val="28"/>
                <w:szCs w:val="28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与现实生活接轨</w:t>
            </w:r>
          </w:p>
        </w:tc>
      </w:tr>
      <w:tr w:rsidR="00E95BC1" w:rsidRPr="00E95BC1" w:rsidTr="00E95BC1">
        <w:trPr>
          <w:trHeight w:val="588"/>
          <w:tblCellSpacing w:w="0" w:type="dxa"/>
        </w:trPr>
        <w:tc>
          <w:tcPr>
            <w:tcW w:w="55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6.</w:t>
            </w:r>
          </w:p>
        </w:tc>
        <w:tc>
          <w:tcPr>
            <w:tcW w:w="90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color w:val="0000FF"/>
                <w:sz w:val="28"/>
                <w:szCs w:val="28"/>
              </w:rPr>
              <w:t>15</w:t>
            </w:r>
          </w:p>
        </w:tc>
        <w:tc>
          <w:tcPr>
            <w:tcW w:w="216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jc w:val="center"/>
              <w:rPr>
                <w:color w:val="0000FF"/>
                <w:sz w:val="28"/>
                <w:szCs w:val="28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游戏</w:t>
            </w:r>
          </w:p>
        </w:tc>
        <w:tc>
          <w:tcPr>
            <w:tcW w:w="5040" w:type="dxa"/>
            <w:vAlign w:val="center"/>
          </w:tcPr>
          <w:p w:rsidR="00E95BC1" w:rsidRPr="00E95BC1" w:rsidRDefault="00E95BC1" w:rsidP="00E95BC1">
            <w:pPr>
              <w:spacing w:afterLines="20" w:after="62" w:line="0" w:lineRule="atLeast"/>
              <w:rPr>
                <w:color w:val="0000FF"/>
                <w:sz w:val="28"/>
                <w:szCs w:val="28"/>
              </w:rPr>
            </w:pPr>
            <w:r w:rsidRPr="00E95BC1">
              <w:rPr>
                <w:rFonts w:hint="eastAsia"/>
                <w:color w:val="0000FF"/>
                <w:sz w:val="28"/>
                <w:szCs w:val="28"/>
              </w:rPr>
              <w:t>促进参与、手眼协调、身体反应…</w:t>
            </w:r>
          </w:p>
        </w:tc>
      </w:tr>
    </w:tbl>
    <w:p w:rsidR="004A02B9" w:rsidRPr="00102A61" w:rsidRDefault="004A02B9" w:rsidP="00102A61">
      <w:pPr>
        <w:spacing w:afterLines="20" w:after="62" w:line="0" w:lineRule="atLeast"/>
        <w:rPr>
          <w:rFonts w:eastAsiaTheme="minorEastAsia" w:hint="eastAsia"/>
          <w:sz w:val="22"/>
          <w:szCs w:val="22"/>
          <w:u w:val="single"/>
          <w:lang w:eastAsia="zh-TW"/>
        </w:rPr>
      </w:pPr>
    </w:p>
    <w:sectPr w:rsidR="004A02B9" w:rsidRPr="00102A61" w:rsidSect="00F2659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C8" w:rsidRDefault="00D24FC8">
      <w:r>
        <w:separator/>
      </w:r>
    </w:p>
  </w:endnote>
  <w:endnote w:type="continuationSeparator" w:id="0">
    <w:p w:rsidR="00D24FC8" w:rsidRDefault="00D2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6F" w:rsidRDefault="00E95BC1">
    <w:pPr>
      <w:pStyle w:val="a5"/>
      <w:rPr>
        <w:rFonts w:hint="eastAsia"/>
      </w:rPr>
    </w:pPr>
    <w:r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C8" w:rsidRDefault="00D24FC8">
      <w:r>
        <w:separator/>
      </w:r>
    </w:p>
  </w:footnote>
  <w:footnote w:type="continuationSeparator" w:id="0">
    <w:p w:rsidR="00D24FC8" w:rsidRDefault="00D24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F4A"/>
    <w:multiLevelType w:val="hybridMultilevel"/>
    <w:tmpl w:val="3B769426"/>
    <w:lvl w:ilvl="0" w:tplc="F0F21DB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FF0000"/>
      </w:rPr>
    </w:lvl>
    <w:lvl w:ilvl="1" w:tplc="84BC82C8">
      <w:start w:val="5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9D33F98"/>
    <w:multiLevelType w:val="hybridMultilevel"/>
    <w:tmpl w:val="A26462D8"/>
    <w:lvl w:ilvl="0" w:tplc="FFBA2F2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641080C"/>
    <w:multiLevelType w:val="hybridMultilevel"/>
    <w:tmpl w:val="8FF4EF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32859FC">
      <w:numFmt w:val="bullet"/>
      <w:lvlText w:val="-"/>
      <w:lvlJc w:val="left"/>
      <w:pPr>
        <w:tabs>
          <w:tab w:val="num" w:pos="670"/>
        </w:tabs>
        <w:ind w:left="670" w:hanging="190"/>
      </w:pPr>
      <w:rPr>
        <w:rFonts w:ascii="Arial" w:eastAsia="新細明體" w:hAnsi="Arial"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3664788">
      <w:numFmt w:val="bullet"/>
      <w:lvlText w:val="‧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B2F3D41"/>
    <w:multiLevelType w:val="multilevel"/>
    <w:tmpl w:val="6B2F3D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8B"/>
    <w:rsid w:val="000053A8"/>
    <w:rsid w:val="00006275"/>
    <w:rsid w:val="0001211D"/>
    <w:rsid w:val="0004201A"/>
    <w:rsid w:val="00060C41"/>
    <w:rsid w:val="00061288"/>
    <w:rsid w:val="00061948"/>
    <w:rsid w:val="0007324B"/>
    <w:rsid w:val="000A7B29"/>
    <w:rsid w:val="000D75DE"/>
    <w:rsid w:val="00102A61"/>
    <w:rsid w:val="0011030C"/>
    <w:rsid w:val="001217B0"/>
    <w:rsid w:val="00126DF5"/>
    <w:rsid w:val="0016096B"/>
    <w:rsid w:val="0018359B"/>
    <w:rsid w:val="001B14CF"/>
    <w:rsid w:val="0020725B"/>
    <w:rsid w:val="002203F7"/>
    <w:rsid w:val="002524FD"/>
    <w:rsid w:val="00277C44"/>
    <w:rsid w:val="00294F6F"/>
    <w:rsid w:val="002A7153"/>
    <w:rsid w:val="00320466"/>
    <w:rsid w:val="00343659"/>
    <w:rsid w:val="003C35B4"/>
    <w:rsid w:val="0041737C"/>
    <w:rsid w:val="004353BF"/>
    <w:rsid w:val="00451373"/>
    <w:rsid w:val="00494CA5"/>
    <w:rsid w:val="004A02B9"/>
    <w:rsid w:val="004A4708"/>
    <w:rsid w:val="004C2564"/>
    <w:rsid w:val="004C48D9"/>
    <w:rsid w:val="004D346A"/>
    <w:rsid w:val="004F394A"/>
    <w:rsid w:val="005310F0"/>
    <w:rsid w:val="00573F1D"/>
    <w:rsid w:val="00623C39"/>
    <w:rsid w:val="00662E0B"/>
    <w:rsid w:val="00671C17"/>
    <w:rsid w:val="006A336F"/>
    <w:rsid w:val="006B5B58"/>
    <w:rsid w:val="00715455"/>
    <w:rsid w:val="007306AC"/>
    <w:rsid w:val="0077646B"/>
    <w:rsid w:val="007B45D7"/>
    <w:rsid w:val="00803CED"/>
    <w:rsid w:val="0081309D"/>
    <w:rsid w:val="00817B4A"/>
    <w:rsid w:val="008327B0"/>
    <w:rsid w:val="00844150"/>
    <w:rsid w:val="00873534"/>
    <w:rsid w:val="00891FCD"/>
    <w:rsid w:val="008A5779"/>
    <w:rsid w:val="008D0D59"/>
    <w:rsid w:val="008E6974"/>
    <w:rsid w:val="0091200A"/>
    <w:rsid w:val="009167BF"/>
    <w:rsid w:val="00917C71"/>
    <w:rsid w:val="009528EE"/>
    <w:rsid w:val="00970F0A"/>
    <w:rsid w:val="009B4CBE"/>
    <w:rsid w:val="009E3A16"/>
    <w:rsid w:val="00A0258B"/>
    <w:rsid w:val="00A210E8"/>
    <w:rsid w:val="00A21455"/>
    <w:rsid w:val="00A25E0B"/>
    <w:rsid w:val="00A612AA"/>
    <w:rsid w:val="00A9660B"/>
    <w:rsid w:val="00B47BEF"/>
    <w:rsid w:val="00B51252"/>
    <w:rsid w:val="00B85D88"/>
    <w:rsid w:val="00BC3E90"/>
    <w:rsid w:val="00BC5A8F"/>
    <w:rsid w:val="00BF27F1"/>
    <w:rsid w:val="00C377A3"/>
    <w:rsid w:val="00CF779A"/>
    <w:rsid w:val="00D1078B"/>
    <w:rsid w:val="00D131CB"/>
    <w:rsid w:val="00D14DB9"/>
    <w:rsid w:val="00D21111"/>
    <w:rsid w:val="00D24FC8"/>
    <w:rsid w:val="00D63CD1"/>
    <w:rsid w:val="00D66122"/>
    <w:rsid w:val="00D87E49"/>
    <w:rsid w:val="00D92D3A"/>
    <w:rsid w:val="00DC640C"/>
    <w:rsid w:val="00DF5557"/>
    <w:rsid w:val="00E067D2"/>
    <w:rsid w:val="00E23777"/>
    <w:rsid w:val="00E935D7"/>
    <w:rsid w:val="00E95BC1"/>
    <w:rsid w:val="00F13301"/>
    <w:rsid w:val="00F20758"/>
    <w:rsid w:val="00F21DDF"/>
    <w:rsid w:val="00F2245A"/>
    <w:rsid w:val="00F26596"/>
    <w:rsid w:val="00F35784"/>
    <w:rsid w:val="00F44F7C"/>
    <w:rsid w:val="00F51396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564"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0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A0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頁首 字元"/>
    <w:basedOn w:val="a0"/>
    <w:link w:val="a3"/>
    <w:rsid w:val="004A02B9"/>
    <w:rPr>
      <w:rFonts w:eastAsia="SimSun"/>
      <w:kern w:val="2"/>
      <w:sz w:val="18"/>
      <w:szCs w:val="18"/>
      <w:lang w:val="en-US" w:eastAsia="zh-CN" w:bidi="ar-SA"/>
    </w:rPr>
  </w:style>
  <w:style w:type="table" w:styleId="a6">
    <w:name w:val="Table Grid"/>
    <w:basedOn w:val="a1"/>
    <w:rsid w:val="00F26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B47B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564"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0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A0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頁首 字元"/>
    <w:basedOn w:val="a0"/>
    <w:link w:val="a3"/>
    <w:rsid w:val="004A02B9"/>
    <w:rPr>
      <w:rFonts w:eastAsia="SimSun"/>
      <w:kern w:val="2"/>
      <w:sz w:val="18"/>
      <w:szCs w:val="18"/>
      <w:lang w:val="en-US" w:eastAsia="zh-CN" w:bidi="ar-SA"/>
    </w:rPr>
  </w:style>
  <w:style w:type="table" w:styleId="a6">
    <w:name w:val="Table Grid"/>
    <w:basedOn w:val="a1"/>
    <w:rsid w:val="00F26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B47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838</CharactersWithSpaces>
  <SharedDoc>false</SharedDoc>
  <HLinks>
    <vt:vector size="6" baseType="variant">
      <vt:variant>
        <vt:i4>2883710</vt:i4>
      </vt:variant>
      <vt:variant>
        <vt:i4>-1</vt:i4>
      </vt:variant>
      <vt:variant>
        <vt:i4>2051</vt:i4>
      </vt:variant>
      <vt:variant>
        <vt:i4>1</vt:i4>
      </vt:variant>
      <vt:variant>
        <vt:lpwstr>http://icons.iconarchive.com/icons/aha-soft/transport/256/sailing-ship-icon.png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社区服务中心/项目月工作报告</dc:title>
  <dc:creator>yipsir</dc:creator>
  <cp:lastModifiedBy>Yipsir</cp:lastModifiedBy>
  <cp:revision>2</cp:revision>
  <dcterms:created xsi:type="dcterms:W3CDTF">2017-05-07T01:37:00Z</dcterms:created>
  <dcterms:modified xsi:type="dcterms:W3CDTF">2017-05-07T01:37:00Z</dcterms:modified>
</cp:coreProperties>
</file>