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F" w:rsidRDefault="008551CF" w:rsidP="00134F38">
      <w:pPr>
        <w:snapToGrid w:val="0"/>
        <w:jc w:val="center"/>
        <w:rPr>
          <w:rFonts w:eastAsia="新細明體" w:hAnsi="SimSun" w:hint="eastAsia"/>
          <w:b/>
          <w:sz w:val="32"/>
          <w:szCs w:val="32"/>
          <w:lang w:eastAsia="zh-TW"/>
        </w:rPr>
      </w:pPr>
    </w:p>
    <w:p w:rsidR="00134F38" w:rsidRDefault="008551CF" w:rsidP="00134F38">
      <w:pPr>
        <w:snapToGrid w:val="0"/>
        <w:jc w:val="center"/>
        <w:rPr>
          <w:rFonts w:hAnsi="SimSun" w:hint="eastAsia"/>
          <w:b/>
          <w:sz w:val="32"/>
          <w:szCs w:val="32"/>
          <w:lang w:eastAsia="zh-HK"/>
        </w:rPr>
      </w:pPr>
      <w:r>
        <w:rPr>
          <w:rFonts w:hAnsi="SimSun" w:hint="eastAsia"/>
          <w:b/>
          <w:sz w:val="32"/>
          <w:szCs w:val="32"/>
        </w:rPr>
        <w:t>社会工作服务中心</w:t>
      </w:r>
    </w:p>
    <w:p w:rsidR="00181551" w:rsidRDefault="008551CF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  <w:u w:val="single"/>
        </w:rPr>
        <w:t>主任级督导</w:t>
      </w:r>
      <w:r>
        <w:rPr>
          <w:rFonts w:ascii="SimHei" w:eastAsia="SimHei" w:hAnsi="SimSun" w:hint="eastAsia"/>
          <w:b/>
          <w:sz w:val="36"/>
          <w:szCs w:val="36"/>
        </w:rPr>
        <w:t>议程</w:t>
      </w:r>
    </w:p>
    <w:p w:rsidR="00C62639" w:rsidRPr="00C62639" w:rsidRDefault="008551CF" w:rsidP="00C62639">
      <w:pPr>
        <w:spacing w:line="312" w:lineRule="auto"/>
        <w:rPr>
          <w:rFonts w:ascii="SimHei" w:eastAsia="SimHei" w:hAnsi="SimSun" w:hint="eastAsia"/>
          <w:b/>
          <w:sz w:val="24"/>
          <w:szCs w:val="24"/>
        </w:rPr>
      </w:pPr>
      <w:r w:rsidRPr="00C62639">
        <w:rPr>
          <w:rFonts w:ascii="SimHei" w:eastAsia="SimHei" w:hAnsi="SimSun" w:hint="eastAsia"/>
          <w:b/>
          <w:color w:val="FF0000"/>
          <w:sz w:val="24"/>
          <w:szCs w:val="24"/>
        </w:rPr>
        <w:t>备注</w:t>
      </w:r>
      <w:r>
        <w:rPr>
          <w:rFonts w:ascii="SimHei" w:eastAsia="SimHei" w:hAnsi="SimSun" w:hint="eastAsia"/>
          <w:b/>
          <w:sz w:val="24"/>
          <w:szCs w:val="24"/>
        </w:rPr>
        <w:t>：</w:t>
      </w:r>
      <w:r>
        <w:rPr>
          <w:rFonts w:hint="eastAsia"/>
        </w:rPr>
        <w:t>横线上填写“集体督导”“集体培训”“单位督导”“主任级督导”适用的一项即可。</w:t>
      </w:r>
    </w:p>
    <w:p w:rsidR="00042C86" w:rsidRDefault="008551CF" w:rsidP="00042C86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一、时间</w:t>
      </w:r>
    </w:p>
    <w:p w:rsidR="00042C86" w:rsidRDefault="008551CF" w:rsidP="00992C86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2"/>
          <w:attr w:name="Year" w:val="2013"/>
        </w:smartTagPr>
        <w:r>
          <w:rPr>
            <w:rFonts w:ascii="SimSun" w:hAnsi="SimSun"/>
            <w:sz w:val="24"/>
            <w:szCs w:val="24"/>
          </w:rPr>
          <w:t>2013</w:t>
        </w:r>
        <w:r>
          <w:rPr>
            <w:rFonts w:ascii="SimSun" w:hAnsi="SimSun" w:hint="eastAsia"/>
            <w:sz w:val="24"/>
            <w:szCs w:val="24"/>
          </w:rPr>
          <w:t>年</w:t>
        </w:r>
        <w:r>
          <w:rPr>
            <w:rFonts w:ascii="SimSun" w:hAnsi="SimSun"/>
            <w:sz w:val="24"/>
            <w:szCs w:val="24"/>
          </w:rPr>
          <w:t xml:space="preserve"> 12 </w:t>
        </w:r>
        <w:r>
          <w:rPr>
            <w:rFonts w:ascii="SimSun" w:hAnsi="SimSun" w:hint="eastAsia"/>
            <w:sz w:val="24"/>
            <w:szCs w:val="24"/>
          </w:rPr>
          <w:t>月</w:t>
        </w:r>
        <w:r>
          <w:rPr>
            <w:rFonts w:ascii="SimSun" w:hAnsi="SimSun"/>
            <w:sz w:val="24"/>
            <w:szCs w:val="24"/>
          </w:rPr>
          <w:t xml:space="preserve"> </w:t>
        </w:r>
      </w:smartTag>
      <w:r>
        <w:rPr>
          <w:rFonts w:ascii="SimSun" w:hAnsi="SimSun"/>
          <w:sz w:val="24"/>
          <w:szCs w:val="24"/>
        </w:rPr>
        <w:t>1</w:t>
      </w:r>
      <w:r w:rsidRPr="008551CF">
        <w:rPr>
          <w:rFonts w:ascii="SimSun" w:hAnsi="SimSun"/>
          <w:sz w:val="24"/>
          <w:szCs w:val="24"/>
        </w:rPr>
        <w:t>8</w:t>
      </w: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日</w:t>
      </w:r>
      <w:r>
        <w:rPr>
          <w:rFonts w:ascii="SimSun" w:hAnsi="SimSun"/>
          <w:sz w:val="24"/>
          <w:szCs w:val="24"/>
        </w:rPr>
        <w:t xml:space="preserve">  </w:t>
      </w: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点</w:t>
      </w:r>
      <w:r>
        <w:rPr>
          <w:rFonts w:ascii="SimSun" w:hAnsi="SimSun"/>
          <w:sz w:val="24"/>
          <w:szCs w:val="24"/>
        </w:rPr>
        <w:t>15</w:t>
      </w:r>
      <w:r>
        <w:rPr>
          <w:rFonts w:ascii="SimSun" w:hAnsi="SimSun" w:hint="eastAsia"/>
          <w:sz w:val="24"/>
          <w:szCs w:val="24"/>
        </w:rPr>
        <w:t>分</w:t>
      </w: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至</w:t>
      </w:r>
      <w:r>
        <w:rPr>
          <w:rFonts w:ascii="SimSun" w:hAnsi="SimSun"/>
          <w:sz w:val="24"/>
          <w:szCs w:val="24"/>
        </w:rPr>
        <w:t xml:space="preserve"> 17</w:t>
      </w:r>
      <w:r>
        <w:rPr>
          <w:rFonts w:ascii="SimSun" w:hAnsi="SimSun" w:hint="eastAsia"/>
          <w:sz w:val="24"/>
          <w:szCs w:val="24"/>
        </w:rPr>
        <w:t>点半</w:t>
      </w:r>
    </w:p>
    <w:p w:rsidR="00042C86" w:rsidRDefault="008551CF" w:rsidP="00042C86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二、地点</w:t>
      </w:r>
    </w:p>
    <w:p w:rsidR="00042C86" w:rsidRPr="00797C67" w:rsidRDefault="008551CF" w:rsidP="00042C86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</w:t>
      </w:r>
      <w:r w:rsidRPr="00797C67">
        <w:rPr>
          <w:rFonts w:ascii="SimSun" w:hAnsi="SimSun"/>
          <w:b/>
          <w:sz w:val="24"/>
          <w:szCs w:val="24"/>
        </w:rPr>
        <w:t xml:space="preserve"> </w:t>
      </w:r>
      <w:r w:rsidRPr="00797C67">
        <w:rPr>
          <w:rFonts w:ascii="FangSong_GB2312" w:eastAsia="FangSong_GB2312" w:hint="eastAsia"/>
          <w:b/>
          <w:sz w:val="24"/>
        </w:rPr>
        <w:t>社区服务中心</w:t>
      </w:r>
    </w:p>
    <w:p w:rsidR="00042C86" w:rsidRDefault="008551CF" w:rsidP="00042C86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42C86" w:rsidTr="00042C8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86" w:rsidRDefault="008551CF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897062" w:rsidRDefault="008551CF" w:rsidP="00897062">
            <w:pPr>
              <w:spacing w:line="312" w:lineRule="auto"/>
              <w:rPr>
                <w:rFonts w:ascii="SimSun" w:eastAsiaTheme="minorEastAsia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042C86" w:rsidRDefault="008551CF" w:rsidP="00897062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中心主任：</w:t>
            </w:r>
          </w:p>
        </w:tc>
      </w:tr>
    </w:tbl>
    <w:p w:rsidR="00042C86" w:rsidRDefault="008551CF" w:rsidP="00042C86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四、记录人员</w:t>
      </w:r>
    </w:p>
    <w:p w:rsidR="00181551" w:rsidRDefault="008551C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五、议程和记录</w:t>
      </w:r>
    </w:p>
    <w:p w:rsidR="00C57632" w:rsidRDefault="00C57632">
      <w:pPr>
        <w:rPr>
          <w:rFonts w:hint="eastAsia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300"/>
      </w:tblGrid>
      <w:tr w:rsidR="00AD0D8E" w:rsidTr="009F689A">
        <w:trPr>
          <w:trHeight w:val="494"/>
        </w:trPr>
        <w:tc>
          <w:tcPr>
            <w:tcW w:w="4320" w:type="dxa"/>
          </w:tcPr>
          <w:p w:rsidR="00AD0D8E" w:rsidRPr="00F654AD" w:rsidRDefault="008551CF" w:rsidP="00A20EAD">
            <w:pPr>
              <w:spacing w:line="312" w:lineRule="auto"/>
              <w:ind w:firstLineChars="390" w:firstLine="94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</w:t>
            </w:r>
          </w:p>
        </w:tc>
        <w:tc>
          <w:tcPr>
            <w:tcW w:w="6300" w:type="dxa"/>
          </w:tcPr>
          <w:p w:rsidR="00AD0D8E" w:rsidRPr="0063530C" w:rsidRDefault="008551CF" w:rsidP="00A20EAD">
            <w:pPr>
              <w:tabs>
                <w:tab w:val="left" w:pos="480"/>
              </w:tabs>
              <w:ind w:leftChars="130" w:left="273" w:firstLineChars="1176" w:firstLine="2833"/>
              <w:rPr>
                <w:rFonts w:ascii="新細明體" w:eastAsia="新細明體" w:hAnsi="新細明體" w:hint="eastAsia"/>
                <w:color w:val="0000FF"/>
                <w:sz w:val="22"/>
                <w:lang w:eastAsia="zh-TW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议题讨论记录</w:t>
            </w:r>
          </w:p>
        </w:tc>
      </w:tr>
      <w:tr w:rsidR="00786293" w:rsidTr="009F689A">
        <w:trPr>
          <w:trHeight w:val="1053"/>
        </w:trPr>
        <w:tc>
          <w:tcPr>
            <w:tcW w:w="4320" w:type="dxa"/>
          </w:tcPr>
          <w:p w:rsidR="00786293" w:rsidRPr="00164274" w:rsidRDefault="008551CF" w:rsidP="00897062">
            <w:pPr>
              <w:spacing w:line="312" w:lineRule="auto"/>
              <w:jc w:val="lef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 w:rsidRPr="00F654AD"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 w:hint="eastAsia"/>
                <w:sz w:val="24"/>
                <w:szCs w:val="24"/>
              </w:rPr>
              <w:t>中心</w:t>
            </w:r>
            <w:r w:rsidRPr="00164274">
              <w:rPr>
                <w:rFonts w:ascii="SimSun" w:hAnsi="SimSun" w:hint="eastAsia"/>
                <w:sz w:val="24"/>
                <w:szCs w:val="24"/>
              </w:rPr>
              <w:t>年度总结</w:t>
            </w:r>
          </w:p>
        </w:tc>
        <w:tc>
          <w:tcPr>
            <w:tcW w:w="6300" w:type="dxa"/>
          </w:tcPr>
          <w:p w:rsidR="009F689A" w:rsidRDefault="008551CF" w:rsidP="009F689A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待三间中心交齐王督导要求的三类文件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:</w:t>
            </w:r>
          </w:p>
          <w:p w:rsidR="009F689A" w:rsidRPr="009F689A" w:rsidRDefault="008551CF" w:rsidP="009F689A">
            <w:p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  1. 2012-13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年度的服务计划</w:t>
            </w:r>
          </w:p>
          <w:p w:rsidR="009F689A" w:rsidRPr="009F689A" w:rsidRDefault="008551CF" w:rsidP="009F689A">
            <w:p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  2. 2012-13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年每月的服务报告</w:t>
            </w:r>
          </w:p>
          <w:p w:rsidR="00030C24" w:rsidRDefault="008551CF" w:rsidP="009F689A">
            <w:p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  3. 2012-13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年每季度的服务报告</w:t>
            </w:r>
          </w:p>
          <w:p w:rsidR="009F689A" w:rsidRPr="009F689A" w:rsidRDefault="008551CF" w:rsidP="009F689A">
            <w:pPr>
              <w:numPr>
                <w:ilvl w:val="0"/>
                <w:numId w:val="3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我会和他阅读及分析过后</w:t>
            </w:r>
            <w:r w:rsidR="00EC5290">
              <w:rPr>
                <w:rFonts w:ascii="新細明體" w:eastAsia="新細明體" w:hAnsi="新細明體" w:hint="eastAsia"/>
                <w:bCs/>
                <w:color w:val="0000FF"/>
                <w:sz w:val="22"/>
              </w:rPr>
              <w:t xml:space="preserve">,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一拼于下次会议时跟你们讨论</w:t>
            </w:r>
          </w:p>
        </w:tc>
      </w:tr>
      <w:tr w:rsidR="00786293" w:rsidTr="009F689A">
        <w:trPr>
          <w:trHeight w:val="1045"/>
        </w:trPr>
        <w:tc>
          <w:tcPr>
            <w:tcW w:w="4320" w:type="dxa"/>
          </w:tcPr>
          <w:p w:rsidR="0007726C" w:rsidRPr="00F654AD" w:rsidRDefault="008551CF" w:rsidP="00897062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 w:rsidRPr="00F654AD">
              <w:rPr>
                <w:rFonts w:ascii="SimSun" w:hAnsi="SimSun" w:hint="eastAsia"/>
                <w:sz w:val="24"/>
                <w:szCs w:val="24"/>
              </w:rPr>
              <w:t>、</w:t>
            </w:r>
            <w:r w:rsidRPr="00164274">
              <w:rPr>
                <w:rFonts w:ascii="SimSun" w:hAnsi="SimSun" w:hint="eastAsia"/>
                <w:sz w:val="24"/>
                <w:szCs w:val="24"/>
              </w:rPr>
              <w:t>如何建立团队良好的沟通机</w:t>
            </w:r>
            <w:bookmarkStart w:id="0" w:name="_GoBack"/>
            <w:bookmarkEnd w:id="0"/>
            <w:r w:rsidRPr="00164274">
              <w:rPr>
                <w:rFonts w:ascii="SimSun" w:hAnsi="SimSun" w:hint="eastAsia"/>
                <w:sz w:val="24"/>
                <w:szCs w:val="24"/>
              </w:rPr>
              <w:t>制</w:t>
            </w:r>
          </w:p>
        </w:tc>
        <w:tc>
          <w:tcPr>
            <w:tcW w:w="6300" w:type="dxa"/>
          </w:tcPr>
          <w:p w:rsidR="00F80162" w:rsidRPr="009F689A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目前程况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建议改善方法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?</w:t>
            </w:r>
          </w:p>
          <w:p w:rsidR="009F689A" w:rsidRPr="009F689A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正式与非正式沟通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→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效果</w:t>
            </w:r>
          </w:p>
          <w:p w:rsidR="009F689A" w:rsidRPr="009F689A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电邮、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QQ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、群发、面对面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(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个别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/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集体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)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、口头、书面</w:t>
            </w:r>
          </w:p>
          <w:p w:rsidR="009F689A" w:rsidRPr="00992C86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沟通前准备</w:t>
            </w:r>
          </w:p>
        </w:tc>
      </w:tr>
      <w:tr w:rsidR="00786293" w:rsidTr="00EC5290">
        <w:trPr>
          <w:trHeight w:val="944"/>
        </w:trPr>
        <w:tc>
          <w:tcPr>
            <w:tcW w:w="4320" w:type="dxa"/>
          </w:tcPr>
          <w:p w:rsidR="00786293" w:rsidRDefault="008551CF" w:rsidP="00221838">
            <w:pPr>
              <w:spacing w:line="312" w:lineRule="auto"/>
              <w:ind w:left="240" w:hangingChars="100" w:hanging="240"/>
              <w:jc w:val="lef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3</w:t>
            </w:r>
            <w:r w:rsidRPr="00F654AD"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 w:hint="eastAsia"/>
                <w:sz w:val="24"/>
                <w:szCs w:val="24"/>
              </w:rPr>
              <w:t>淘绿废旧手机回收环保项目合作方式及注意事项</w:t>
            </w:r>
          </w:p>
          <w:p w:rsidR="00164274" w:rsidRDefault="008551CF" w:rsidP="00221838">
            <w:pPr>
              <w:spacing w:line="312" w:lineRule="auto"/>
              <w:ind w:left="240" w:hangingChars="100" w:hanging="240"/>
              <w:jc w:val="lef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（在福田区域开展，看各位主任及督导的想法和建议。）</w:t>
            </w:r>
          </w:p>
          <w:p w:rsidR="00164274" w:rsidRPr="00164274" w:rsidRDefault="008551CF" w:rsidP="00221838">
            <w:pPr>
              <w:spacing w:line="312" w:lineRule="auto"/>
              <w:ind w:left="240" w:hangingChars="100" w:hanging="240"/>
              <w:jc w:val="lef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附件：</w:t>
            </w:r>
            <w:r w:rsidRPr="00164274">
              <w:rPr>
                <w:rFonts w:ascii="SimSun" w:hAnsi="SimSun" w:hint="eastAsia"/>
                <w:sz w:val="24"/>
                <w:szCs w:val="24"/>
              </w:rPr>
              <w:t>淘绿</w:t>
            </w:r>
            <w:r w:rsidRPr="00164274">
              <w:rPr>
                <w:rFonts w:ascii="SimSun" w:hAnsi="SimSun"/>
                <w:sz w:val="24"/>
                <w:szCs w:val="24"/>
              </w:rPr>
              <w:t>--</w:t>
            </w:r>
            <w:r w:rsidRPr="00164274">
              <w:rPr>
                <w:rFonts w:ascii="SimSun" w:hAnsi="SimSun" w:hint="eastAsia"/>
                <w:sz w:val="24"/>
                <w:szCs w:val="24"/>
              </w:rPr>
              <w:t>深圳龙岗正阳社会服务中心合作框架</w:t>
            </w:r>
            <w:r w:rsidRPr="00164274">
              <w:rPr>
                <w:rFonts w:ascii="SimSun" w:hAnsi="SimSu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786293" w:rsidRPr="009F689A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公众对该公司有何评价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?</w:t>
            </w:r>
          </w:p>
          <w:p w:rsidR="009F689A" w:rsidRPr="008551CF" w:rsidRDefault="008551CF" w:rsidP="008551CF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公司回收废旧手机后有何用途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直接转售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修理后转售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拆解零件作其它用途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帘价售卖给贫穷但有需要人士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售卖给发展中国家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所得的利润多少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到何处去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?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机构是否会扶助就业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机构的员工福利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?</w:t>
            </w:r>
          </w:p>
          <w:p w:rsidR="008551CF" w:rsidRPr="008551CF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废旧手机对换生活物品与市场二手手机价格的差距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?</w:t>
            </w:r>
          </w:p>
          <w:p w:rsidR="008551CF" w:rsidRPr="00992C86" w:rsidRDefault="008551CF" w:rsidP="00992C8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如何与公司建立互惠关系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?</w:t>
            </w:r>
          </w:p>
        </w:tc>
      </w:tr>
      <w:tr w:rsidR="00DA0FF0" w:rsidTr="008551CF">
        <w:trPr>
          <w:trHeight w:val="421"/>
        </w:trPr>
        <w:tc>
          <w:tcPr>
            <w:tcW w:w="4320" w:type="dxa"/>
          </w:tcPr>
          <w:p w:rsidR="00DA0FF0" w:rsidRPr="00F654AD" w:rsidRDefault="008551CF" w:rsidP="00221838">
            <w:pPr>
              <w:spacing w:line="312" w:lineRule="auto"/>
              <w:ind w:left="240" w:hangingChars="100" w:hanging="240"/>
              <w:jc w:val="lef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4</w:t>
            </w:r>
            <w:r w:rsidRPr="00F654AD">
              <w:rPr>
                <w:rFonts w:ascii="SimSun" w:hAnsi="SimSun" w:hint="eastAsia"/>
                <w:sz w:val="24"/>
                <w:szCs w:val="24"/>
              </w:rPr>
              <w:t>、</w:t>
            </w:r>
            <w:r w:rsidRPr="008551CF">
              <w:rPr>
                <w:rFonts w:ascii="新細明體" w:hAnsi="新細明體" w:hint="eastAsia"/>
                <w:color w:val="0000FF"/>
                <w:sz w:val="24"/>
                <w:szCs w:val="24"/>
              </w:rPr>
              <w:t>策略性服务规划</w:t>
            </w:r>
          </w:p>
        </w:tc>
        <w:tc>
          <w:tcPr>
            <w:tcW w:w="6300" w:type="dxa"/>
            <w:vAlign w:val="center"/>
          </w:tcPr>
          <w:p w:rsidR="00DA0FF0" w:rsidRPr="008551CF" w:rsidRDefault="008551CF" w:rsidP="008551CF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8551CF">
              <w:rPr>
                <w:rFonts w:ascii="新細明體" w:hAnsi="新細明體" w:hint="eastAsia"/>
                <w:bCs/>
                <w:color w:val="0000FF"/>
                <w:sz w:val="22"/>
              </w:rPr>
              <w:t>见附件</w:t>
            </w:r>
            <w:r w:rsidRPr="008551CF">
              <w:rPr>
                <w:rFonts w:ascii="新細明體" w:hAnsi="新細明體"/>
                <w:bCs/>
                <w:color w:val="0000FF"/>
                <w:sz w:val="22"/>
              </w:rPr>
              <w:t>PPT</w:t>
            </w:r>
          </w:p>
        </w:tc>
      </w:tr>
    </w:tbl>
    <w:p w:rsidR="008551CF" w:rsidRDefault="008551CF"/>
    <w:p w:rsidR="008551CF" w:rsidRDefault="008551CF" w:rsidP="008551CF"/>
    <w:p w:rsidR="00181551" w:rsidRPr="008551CF" w:rsidRDefault="008551CF" w:rsidP="008551CF">
      <w:pPr>
        <w:tabs>
          <w:tab w:val="left" w:pos="2750"/>
        </w:tabs>
        <w:rPr>
          <w:rFonts w:hint="eastAsia"/>
        </w:rPr>
      </w:pPr>
      <w:r>
        <w:tab/>
      </w:r>
    </w:p>
    <w:sectPr w:rsidR="00181551" w:rsidRPr="008551CF" w:rsidSect="005E3AE9">
      <w:footerReference w:type="default" r:id="rId8"/>
      <w:pgSz w:w="11906" w:h="16838" w:code="9"/>
      <w:pgMar w:top="851" w:right="1797" w:bottom="851" w:left="1797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29" w:rsidRDefault="00C11D29">
      <w:r>
        <w:separator/>
      </w:r>
    </w:p>
  </w:endnote>
  <w:endnote w:type="continuationSeparator" w:id="0">
    <w:p w:rsidR="00C11D29" w:rsidRDefault="00C1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4C" w:rsidRDefault="008551CF">
    <w:pPr>
      <w:pStyle w:val="a6"/>
      <w:jc w:val="center"/>
    </w:pPr>
    <w:r>
      <w:rPr>
        <w:lang w:val="zh-CN"/>
      </w:rPr>
      <w:t xml:space="preserve"> </w:t>
    </w:r>
    <w:r w:rsidR="00BB764C">
      <w:rPr>
        <w:b/>
        <w:sz w:val="24"/>
        <w:szCs w:val="24"/>
      </w:rPr>
      <w:fldChar w:fldCharType="begin"/>
    </w:r>
    <w:r w:rsidR="00BB764C">
      <w:rPr>
        <w:b/>
      </w:rPr>
      <w:instrText>PAGE</w:instrText>
    </w:r>
    <w:r w:rsidR="00BB764C">
      <w:rPr>
        <w:b/>
        <w:sz w:val="24"/>
        <w:szCs w:val="24"/>
      </w:rPr>
      <w:fldChar w:fldCharType="separate"/>
    </w:r>
    <w:r w:rsidR="00897062">
      <w:rPr>
        <w:b/>
        <w:noProof/>
      </w:rPr>
      <w:t>1</w:t>
    </w:r>
    <w:r w:rsidR="00BB764C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BB764C">
      <w:rPr>
        <w:b/>
        <w:sz w:val="24"/>
        <w:szCs w:val="24"/>
      </w:rPr>
      <w:fldChar w:fldCharType="begin"/>
    </w:r>
    <w:r w:rsidR="00BB764C">
      <w:rPr>
        <w:b/>
      </w:rPr>
      <w:instrText>NUMPAGES</w:instrText>
    </w:r>
    <w:r w:rsidR="00BB764C">
      <w:rPr>
        <w:b/>
        <w:sz w:val="24"/>
        <w:szCs w:val="24"/>
      </w:rPr>
      <w:fldChar w:fldCharType="separate"/>
    </w:r>
    <w:r w:rsidR="00897062">
      <w:rPr>
        <w:b/>
        <w:noProof/>
      </w:rPr>
      <w:t>1</w:t>
    </w:r>
    <w:r w:rsidR="00BB764C">
      <w:rPr>
        <w:b/>
        <w:sz w:val="24"/>
        <w:szCs w:val="24"/>
      </w:rPr>
      <w:fldChar w:fldCharType="end"/>
    </w:r>
  </w:p>
  <w:p w:rsidR="00BB764C" w:rsidRDefault="00BB7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29" w:rsidRDefault="00C11D29">
      <w:r>
        <w:separator/>
      </w:r>
    </w:p>
  </w:footnote>
  <w:footnote w:type="continuationSeparator" w:id="0">
    <w:p w:rsidR="00C11D29" w:rsidRDefault="00C1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85B"/>
    <w:multiLevelType w:val="hybridMultilevel"/>
    <w:tmpl w:val="6C661E24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A8087C"/>
    <w:multiLevelType w:val="multilevel"/>
    <w:tmpl w:val="3AAC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35A88"/>
    <w:multiLevelType w:val="multilevel"/>
    <w:tmpl w:val="B4828176"/>
    <w:lvl w:ilvl="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C24"/>
    <w:rsid w:val="00042C86"/>
    <w:rsid w:val="0007726C"/>
    <w:rsid w:val="000B5338"/>
    <w:rsid w:val="001051A2"/>
    <w:rsid w:val="00134F38"/>
    <w:rsid w:val="00164274"/>
    <w:rsid w:val="00181551"/>
    <w:rsid w:val="00187C26"/>
    <w:rsid w:val="001A3623"/>
    <w:rsid w:val="001C0BD5"/>
    <w:rsid w:val="001E31F2"/>
    <w:rsid w:val="00221838"/>
    <w:rsid w:val="002355A8"/>
    <w:rsid w:val="002603FA"/>
    <w:rsid w:val="002B55B8"/>
    <w:rsid w:val="002D40FA"/>
    <w:rsid w:val="00333D6E"/>
    <w:rsid w:val="00395A80"/>
    <w:rsid w:val="00423729"/>
    <w:rsid w:val="00491BEA"/>
    <w:rsid w:val="004D6D22"/>
    <w:rsid w:val="005064C4"/>
    <w:rsid w:val="00514320"/>
    <w:rsid w:val="00521D29"/>
    <w:rsid w:val="00575602"/>
    <w:rsid w:val="00592AA8"/>
    <w:rsid w:val="005E3AE9"/>
    <w:rsid w:val="0063530C"/>
    <w:rsid w:val="006435B3"/>
    <w:rsid w:val="0065247B"/>
    <w:rsid w:val="00694A58"/>
    <w:rsid w:val="00786293"/>
    <w:rsid w:val="007969C1"/>
    <w:rsid w:val="00797C67"/>
    <w:rsid w:val="00806C3B"/>
    <w:rsid w:val="00812E8A"/>
    <w:rsid w:val="008323F8"/>
    <w:rsid w:val="008551CF"/>
    <w:rsid w:val="0087585F"/>
    <w:rsid w:val="00875ACA"/>
    <w:rsid w:val="00897062"/>
    <w:rsid w:val="00955BF4"/>
    <w:rsid w:val="00976C87"/>
    <w:rsid w:val="00992C86"/>
    <w:rsid w:val="009F689A"/>
    <w:rsid w:val="00A20EAD"/>
    <w:rsid w:val="00A673E4"/>
    <w:rsid w:val="00AD0D8E"/>
    <w:rsid w:val="00B52CAC"/>
    <w:rsid w:val="00B7347B"/>
    <w:rsid w:val="00BA62AE"/>
    <w:rsid w:val="00BB764C"/>
    <w:rsid w:val="00BD75DD"/>
    <w:rsid w:val="00BD7DD1"/>
    <w:rsid w:val="00BE7AA3"/>
    <w:rsid w:val="00C11D29"/>
    <w:rsid w:val="00C37FD0"/>
    <w:rsid w:val="00C57632"/>
    <w:rsid w:val="00C62639"/>
    <w:rsid w:val="00C772D5"/>
    <w:rsid w:val="00CD7DD9"/>
    <w:rsid w:val="00D66CED"/>
    <w:rsid w:val="00DA0FF0"/>
    <w:rsid w:val="00E37EE8"/>
    <w:rsid w:val="00E80CD9"/>
    <w:rsid w:val="00E84672"/>
    <w:rsid w:val="00E9057E"/>
    <w:rsid w:val="00EA46B7"/>
    <w:rsid w:val="00EA49BD"/>
    <w:rsid w:val="00EC5290"/>
    <w:rsid w:val="00ED44F9"/>
    <w:rsid w:val="00EE714D"/>
    <w:rsid w:val="00F11ED6"/>
    <w:rsid w:val="00F127AD"/>
    <w:rsid w:val="00F33880"/>
    <w:rsid w:val="00F478CC"/>
    <w:rsid w:val="00F654AD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relationcontenttitle">
    <w:name w:val="relationcontenttitle"/>
    <w:basedOn w:val="a"/>
    <w:rsid w:val="00BD75DD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  <w:style w:type="paragraph" w:customStyle="1" w:styleId="relationcontent">
    <w:name w:val="relationcontent"/>
    <w:basedOn w:val="a"/>
    <w:rsid w:val="00BD75DD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  <w:style w:type="character" w:styleId="aa">
    <w:name w:val="Hyperlink"/>
    <w:basedOn w:val="a0"/>
    <w:rsid w:val="00976C87"/>
    <w:rPr>
      <w:color w:val="0000FF"/>
      <w:u w:val="single"/>
    </w:rPr>
  </w:style>
  <w:style w:type="character" w:styleId="ab">
    <w:name w:val="annotation reference"/>
    <w:basedOn w:val="a0"/>
    <w:semiHidden/>
    <w:rsid w:val="00A20EAD"/>
    <w:rPr>
      <w:sz w:val="21"/>
      <w:szCs w:val="21"/>
    </w:rPr>
  </w:style>
  <w:style w:type="paragraph" w:styleId="ac">
    <w:name w:val="annotation text"/>
    <w:basedOn w:val="a"/>
    <w:semiHidden/>
    <w:rsid w:val="00A20EAD"/>
    <w:pPr>
      <w:jc w:val="left"/>
    </w:pPr>
  </w:style>
  <w:style w:type="paragraph" w:styleId="ad">
    <w:name w:val="annotation subject"/>
    <w:basedOn w:val="ac"/>
    <w:next w:val="ac"/>
    <w:semiHidden/>
    <w:rsid w:val="00A20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relationcontenttitle">
    <w:name w:val="relationcontenttitle"/>
    <w:basedOn w:val="a"/>
    <w:rsid w:val="00BD75DD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  <w:style w:type="paragraph" w:customStyle="1" w:styleId="relationcontent">
    <w:name w:val="relationcontent"/>
    <w:basedOn w:val="a"/>
    <w:rsid w:val="00BD75DD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  <w:style w:type="character" w:styleId="aa">
    <w:name w:val="Hyperlink"/>
    <w:basedOn w:val="a0"/>
    <w:rsid w:val="00976C87"/>
    <w:rPr>
      <w:color w:val="0000FF"/>
      <w:u w:val="single"/>
    </w:rPr>
  </w:style>
  <w:style w:type="character" w:styleId="ab">
    <w:name w:val="annotation reference"/>
    <w:basedOn w:val="a0"/>
    <w:semiHidden/>
    <w:rsid w:val="00A20EAD"/>
    <w:rPr>
      <w:sz w:val="21"/>
      <w:szCs w:val="21"/>
    </w:rPr>
  </w:style>
  <w:style w:type="paragraph" w:styleId="ac">
    <w:name w:val="annotation text"/>
    <w:basedOn w:val="a"/>
    <w:semiHidden/>
    <w:rsid w:val="00A20EAD"/>
    <w:pPr>
      <w:jc w:val="left"/>
    </w:pPr>
  </w:style>
  <w:style w:type="paragraph" w:styleId="ad">
    <w:name w:val="annotation subject"/>
    <w:basedOn w:val="ac"/>
    <w:next w:val="ac"/>
    <w:semiHidden/>
    <w:rsid w:val="00A20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154422">
                                                      <w:marLeft w:val="0"/>
                                                      <w:marRight w:val="1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01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6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44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15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8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84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292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088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898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901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2017-05-07T09:07:00Z</dcterms:created>
  <dcterms:modified xsi:type="dcterms:W3CDTF">2017-05-07T09:07:00Z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