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83" w:rsidRPr="00561121" w:rsidRDefault="00B70C66" w:rsidP="00FF7CC3">
      <w:pPr>
        <w:rPr>
          <w:rFonts w:ascii="新細明體" w:eastAsia="新細明體" w:hAnsi="新細明體" w:hint="eastAsia"/>
          <w:b/>
          <w:bCs/>
          <w:color w:val="0000FF"/>
          <w:sz w:val="24"/>
        </w:rPr>
      </w:pPr>
      <w:r w:rsidRPr="00561121">
        <w:rPr>
          <w:rFonts w:ascii="新細明體" w:hAnsi="新細明體" w:hint="eastAsia"/>
          <w:b/>
          <w:bCs/>
          <w:color w:val="0000FF"/>
          <w:sz w:val="24"/>
        </w:rPr>
        <w:t>现场督导回应</w:t>
      </w:r>
    </w:p>
    <w:p w:rsidR="00450D83" w:rsidRPr="00561121" w:rsidRDefault="00450D83" w:rsidP="004D2230">
      <w:pPr>
        <w:rPr>
          <w:rFonts w:eastAsia="新細明體" w:hint="eastAsia"/>
          <w:color w:val="0000FF"/>
          <w:sz w:val="24"/>
        </w:rPr>
      </w:pPr>
    </w:p>
    <w:p w:rsidR="00450D83" w:rsidRPr="00561121" w:rsidRDefault="00B70C66" w:rsidP="004D2230">
      <w:pPr>
        <w:rPr>
          <w:rFonts w:hint="eastAsia"/>
          <w:color w:val="000000"/>
          <w:sz w:val="24"/>
        </w:rPr>
      </w:pPr>
      <w:r w:rsidRPr="00561121">
        <w:rPr>
          <w:rFonts w:hint="eastAsia"/>
          <w:color w:val="000000"/>
          <w:sz w:val="24"/>
        </w:rPr>
        <w:t>基本数据</w:t>
      </w:r>
    </w:p>
    <w:p w:rsidR="00450D83" w:rsidRPr="00561121" w:rsidRDefault="00B70C66" w:rsidP="004D2230">
      <w:pPr>
        <w:rPr>
          <w:rFonts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1. </w:t>
      </w:r>
      <w:r w:rsidRPr="00561121">
        <w:rPr>
          <w:rFonts w:hint="eastAsia"/>
          <w:color w:val="000000"/>
          <w:sz w:val="24"/>
        </w:rPr>
        <w:t>名称：“妈咪宝贝手工乐园”亲子手工小组</w:t>
      </w:r>
      <w:r w:rsidRPr="00561121">
        <w:rPr>
          <w:color w:val="000000"/>
          <w:sz w:val="24"/>
        </w:rPr>
        <w:t xml:space="preserve">        </w:t>
      </w:r>
      <w:r w:rsidRPr="00561121">
        <w:rPr>
          <w:rFonts w:hint="eastAsia"/>
          <w:color w:val="000000"/>
          <w:sz w:val="24"/>
        </w:rPr>
        <w:t>编号：</w:t>
      </w:r>
      <w:r w:rsidR="00450D83" w:rsidRPr="00561121">
        <w:rPr>
          <w:rFonts w:hint="eastAsia"/>
          <w:color w:val="000000"/>
          <w:sz w:val="24"/>
        </w:rPr>
        <w:t xml:space="preserve">                              </w:t>
      </w:r>
    </w:p>
    <w:p w:rsidR="00450D83" w:rsidRPr="00561121" w:rsidRDefault="00B70C66" w:rsidP="004D2230">
      <w:pPr>
        <w:rPr>
          <w:rFonts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2. </w:t>
      </w:r>
      <w:r w:rsidRPr="00561121">
        <w:rPr>
          <w:rFonts w:hint="eastAsia"/>
          <w:color w:val="000000"/>
          <w:sz w:val="24"/>
        </w:rPr>
        <w:t>对象：</w:t>
      </w:r>
      <w:r w:rsidRPr="00561121">
        <w:rPr>
          <w:color w:val="000000"/>
          <w:sz w:val="24"/>
        </w:rPr>
        <w:t xml:space="preserve"> </w:t>
      </w:r>
      <w:r w:rsidRPr="00561121">
        <w:rPr>
          <w:rFonts w:hint="eastAsia"/>
          <w:color w:val="000000"/>
          <w:sz w:val="24"/>
        </w:rPr>
        <w:t>社区</w:t>
      </w:r>
      <w:r w:rsidRPr="00561121">
        <w:rPr>
          <w:color w:val="000000"/>
          <w:sz w:val="24"/>
        </w:rPr>
        <w:t>3-7</w:t>
      </w:r>
      <w:r w:rsidRPr="00561121">
        <w:rPr>
          <w:rFonts w:hint="eastAsia"/>
          <w:color w:val="000000"/>
          <w:sz w:val="24"/>
        </w:rPr>
        <w:t>岁亲子家庭</w:t>
      </w:r>
      <w:r w:rsidRPr="00561121">
        <w:rPr>
          <w:color w:val="000000"/>
          <w:sz w:val="24"/>
        </w:rPr>
        <w:t xml:space="preserve">               </w:t>
      </w:r>
      <w:r w:rsidR="008D0CDE">
        <w:rPr>
          <w:rFonts w:eastAsiaTheme="minorEastAsia" w:hint="eastAsia"/>
          <w:color w:val="000000"/>
          <w:sz w:val="24"/>
        </w:rPr>
        <w:t xml:space="preserve">    </w:t>
      </w:r>
      <w:r w:rsidRPr="00561121">
        <w:rPr>
          <w:color w:val="000000"/>
          <w:sz w:val="24"/>
        </w:rPr>
        <w:t xml:space="preserve"> </w:t>
      </w:r>
      <w:r w:rsidRPr="00561121">
        <w:rPr>
          <w:rFonts w:hint="eastAsia"/>
          <w:color w:val="000000"/>
          <w:sz w:val="24"/>
        </w:rPr>
        <w:t>名额：</w:t>
      </w:r>
      <w:r w:rsidRPr="00561121">
        <w:rPr>
          <w:color w:val="000000"/>
          <w:sz w:val="24"/>
        </w:rPr>
        <w:t xml:space="preserve"> 5</w:t>
      </w:r>
      <w:r w:rsidRPr="00561121">
        <w:rPr>
          <w:rFonts w:hint="eastAsia"/>
          <w:color w:val="000000"/>
          <w:sz w:val="24"/>
        </w:rPr>
        <w:t>个亲子家庭</w:t>
      </w:r>
      <w:r w:rsidR="00450D83" w:rsidRPr="00561121">
        <w:rPr>
          <w:rFonts w:hint="eastAsia"/>
          <w:color w:val="000000"/>
          <w:sz w:val="24"/>
        </w:rPr>
        <w:t xml:space="preserve">                         </w:t>
      </w:r>
    </w:p>
    <w:p w:rsidR="00450D83" w:rsidRPr="00561121" w:rsidRDefault="00B70C66" w:rsidP="004D2230">
      <w:pPr>
        <w:rPr>
          <w:rFonts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3. </w:t>
      </w:r>
      <w:r w:rsidRPr="00561121">
        <w:rPr>
          <w:rFonts w:hint="eastAsia"/>
          <w:color w:val="000000"/>
          <w:sz w:val="24"/>
        </w:rPr>
        <w:t>地点：</w:t>
      </w:r>
      <w:r w:rsidRPr="00561121">
        <w:rPr>
          <w:color w:val="000000"/>
          <w:sz w:val="24"/>
        </w:rPr>
        <w:t xml:space="preserve"> </w:t>
      </w:r>
      <w:r w:rsidR="008D0CDE">
        <w:rPr>
          <w:rFonts w:eastAsiaTheme="minorEastAsia" w:hint="eastAsia"/>
          <w:color w:val="000000"/>
          <w:sz w:val="24"/>
        </w:rPr>
        <w:t>4</w:t>
      </w:r>
      <w:r w:rsidRPr="00561121">
        <w:rPr>
          <w:rFonts w:hint="eastAsia"/>
          <w:color w:val="000000"/>
          <w:sz w:val="24"/>
        </w:rPr>
        <w:t>楼空中花园</w:t>
      </w:r>
      <w:r w:rsidRPr="00561121">
        <w:rPr>
          <w:color w:val="000000"/>
          <w:sz w:val="24"/>
        </w:rPr>
        <w:t xml:space="preserve">                 </w:t>
      </w:r>
      <w:r w:rsidR="008D0CDE">
        <w:rPr>
          <w:rFonts w:eastAsiaTheme="minorEastAsia" w:hint="eastAsia"/>
          <w:color w:val="000000"/>
          <w:sz w:val="24"/>
        </w:rPr>
        <w:t xml:space="preserve">    </w:t>
      </w:r>
      <w:r w:rsidRPr="00561121">
        <w:rPr>
          <w:color w:val="000000"/>
          <w:sz w:val="24"/>
        </w:rPr>
        <w:t xml:space="preserve"> </w:t>
      </w:r>
      <w:r w:rsidRPr="00561121">
        <w:rPr>
          <w:rFonts w:hint="eastAsia"/>
          <w:color w:val="000000"/>
          <w:sz w:val="24"/>
        </w:rPr>
        <w:t>人手编配：</w:t>
      </w:r>
      <w:r w:rsidRPr="00561121">
        <w:rPr>
          <w:color w:val="000000"/>
          <w:sz w:val="24"/>
        </w:rPr>
        <w:t xml:space="preserve"> 3</w:t>
      </w:r>
      <w:r w:rsidRPr="00561121">
        <w:rPr>
          <w:rFonts w:hint="eastAsia"/>
          <w:color w:val="000000"/>
          <w:sz w:val="24"/>
        </w:rPr>
        <w:t>人</w:t>
      </w:r>
      <w:r w:rsidR="00450D83" w:rsidRPr="00561121">
        <w:rPr>
          <w:rFonts w:hint="eastAsia"/>
          <w:color w:val="000000"/>
          <w:sz w:val="24"/>
        </w:rPr>
        <w:t xml:space="preserve">                          </w:t>
      </w:r>
    </w:p>
    <w:p w:rsidR="00F719A2" w:rsidRPr="00B70C66" w:rsidRDefault="00B70C66" w:rsidP="00B70C66">
      <w:pPr>
        <w:rPr>
          <w:rFonts w:eastAsia="新細明體" w:hint="eastAsia"/>
          <w:color w:val="000000"/>
          <w:sz w:val="24"/>
        </w:rPr>
      </w:pPr>
      <w:r w:rsidRPr="00B70C66">
        <w:rPr>
          <w:color w:val="000000"/>
          <w:sz w:val="24"/>
        </w:rPr>
        <w:t xml:space="preserve">4. </w:t>
      </w:r>
      <w:r w:rsidRPr="00B70C66">
        <w:rPr>
          <w:rFonts w:hint="eastAsia"/>
          <w:color w:val="000000"/>
          <w:sz w:val="24"/>
        </w:rPr>
        <w:t>日期：</w:t>
      </w:r>
      <w:r w:rsidRPr="00B70C66">
        <w:rPr>
          <w:color w:val="000000"/>
          <w:sz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3"/>
        </w:smartTagPr>
        <w:r w:rsidRPr="00B70C66">
          <w:rPr>
            <w:color w:val="000000"/>
            <w:sz w:val="24"/>
          </w:rPr>
          <w:t>2013-11-1</w:t>
        </w:r>
      </w:smartTag>
      <w:r w:rsidRPr="00B70C66">
        <w:rPr>
          <w:color w:val="000000"/>
          <w:sz w:val="24"/>
        </w:rPr>
        <w:t xml:space="preserve">                              </w:t>
      </w:r>
      <w:r w:rsidRPr="00B70C66">
        <w:rPr>
          <w:rFonts w:hint="eastAsia"/>
          <w:color w:val="000000"/>
          <w:sz w:val="24"/>
        </w:rPr>
        <w:t>时间：</w:t>
      </w:r>
      <w:r w:rsidRPr="00B70C66">
        <w:rPr>
          <w:color w:val="000000"/>
          <w:sz w:val="24"/>
        </w:rPr>
        <w:t xml:space="preserve"> 5:00-6:00</w:t>
      </w:r>
    </w:p>
    <w:p w:rsidR="008D0CDE" w:rsidRDefault="00B70C66" w:rsidP="004D2230">
      <w:pPr>
        <w:rPr>
          <w:rFonts w:eastAsiaTheme="minorEastAsia"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5. </w:t>
      </w:r>
      <w:r w:rsidRPr="00561121">
        <w:rPr>
          <w:rFonts w:hint="eastAsia"/>
          <w:color w:val="000000"/>
          <w:sz w:val="24"/>
        </w:rPr>
        <w:t>社工：</w:t>
      </w:r>
    </w:p>
    <w:p w:rsidR="00561121" w:rsidRPr="00561121" w:rsidRDefault="00B70C66" w:rsidP="004D2230">
      <w:pPr>
        <w:rPr>
          <w:rFonts w:eastAsia="新細明體"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6. </w:t>
      </w:r>
      <w:r w:rsidRPr="00561121">
        <w:rPr>
          <w:rFonts w:hint="eastAsia"/>
          <w:color w:val="000000"/>
          <w:sz w:val="24"/>
        </w:rPr>
        <w:t>督导：叶锦熙</w:t>
      </w:r>
    </w:p>
    <w:p w:rsidR="00450D83" w:rsidRPr="00561121" w:rsidRDefault="00450D83" w:rsidP="004D2230">
      <w:pPr>
        <w:rPr>
          <w:rFonts w:eastAsia="新細明體" w:hint="eastAsia"/>
          <w:color w:val="0000FF"/>
          <w:sz w:val="24"/>
        </w:rPr>
      </w:pPr>
    </w:p>
    <w:p w:rsidR="00450D83" w:rsidRPr="00561121" w:rsidRDefault="00B70C66" w:rsidP="004D2230">
      <w:pPr>
        <w:rPr>
          <w:rFonts w:eastAsia="新細明體" w:hint="eastAsia"/>
          <w:color w:val="0000FF"/>
          <w:sz w:val="24"/>
        </w:rPr>
      </w:pPr>
      <w:r w:rsidRPr="00561121">
        <w:rPr>
          <w:rFonts w:hint="eastAsia"/>
          <w:color w:val="0000FF"/>
          <w:sz w:val="24"/>
        </w:rPr>
        <w:t>观察及建议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2520"/>
        <w:gridCol w:w="6232"/>
      </w:tblGrid>
      <w:tr w:rsidR="00450D83" w:rsidRPr="00561121" w:rsidTr="00561121">
        <w:tc>
          <w:tcPr>
            <w:tcW w:w="648" w:type="dxa"/>
          </w:tcPr>
          <w:p w:rsidR="00450D83" w:rsidRPr="00561121" w:rsidRDefault="00450D83" w:rsidP="004D2230">
            <w:pPr>
              <w:rPr>
                <w:rFonts w:ascii="SimSun" w:hAnsi="SimSun" w:hint="eastAsia"/>
                <w:color w:val="0000FF"/>
                <w:sz w:val="24"/>
              </w:rPr>
            </w:pPr>
          </w:p>
        </w:tc>
        <w:tc>
          <w:tcPr>
            <w:tcW w:w="2520" w:type="dxa"/>
          </w:tcPr>
          <w:p w:rsidR="00450D83" w:rsidRPr="00561121" w:rsidRDefault="00B70C66" w:rsidP="004D2230">
            <w:pPr>
              <w:jc w:val="center"/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观察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 /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主题</w:t>
            </w:r>
          </w:p>
        </w:tc>
        <w:tc>
          <w:tcPr>
            <w:tcW w:w="6232" w:type="dxa"/>
            <w:vAlign w:val="center"/>
          </w:tcPr>
          <w:p w:rsidR="00450D83" w:rsidRPr="00561121" w:rsidRDefault="00B70C66" w:rsidP="004D2230">
            <w:pPr>
              <w:jc w:val="center"/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分析及建议</w:t>
            </w:r>
          </w:p>
        </w:tc>
      </w:tr>
      <w:tr w:rsidR="00450D83" w:rsidRPr="00561121" w:rsidTr="00561121">
        <w:tc>
          <w:tcPr>
            <w:tcW w:w="648" w:type="dxa"/>
          </w:tcPr>
          <w:p w:rsidR="00450D83" w:rsidRPr="00561121" w:rsidRDefault="00450D83" w:rsidP="004D2230">
            <w:pPr>
              <w:numPr>
                <w:ilvl w:val="0"/>
                <w:numId w:val="7"/>
              </w:num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</w:p>
        </w:tc>
        <w:tc>
          <w:tcPr>
            <w:tcW w:w="2520" w:type="dxa"/>
          </w:tcPr>
          <w:p w:rsidR="00450D83" w:rsidRPr="00561121" w:rsidRDefault="00B70C66" w:rsidP="004D2230">
            <w:pPr>
              <w:tabs>
                <w:tab w:val="left" w:pos="252"/>
              </w:tabs>
              <w:ind w:left="252" w:hangingChars="105" w:hanging="252"/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社工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/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职员形象</w:t>
            </w:r>
          </w:p>
          <w:p w:rsidR="00450D83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社工穿上工衣、配戴了职员证</w:t>
            </w:r>
          </w:p>
          <w:p w:rsidR="00450D83" w:rsidRPr="00561121" w:rsidRDefault="00B70C66" w:rsidP="004D2230">
            <w:pPr>
              <w:numPr>
                <w:ilvl w:val="0"/>
                <w:numId w:val="8"/>
              </w:numPr>
              <w:tabs>
                <w:tab w:val="clear" w:pos="227"/>
                <w:tab w:val="left" w:pos="252"/>
              </w:tabs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行政则只穿便服</w:t>
            </w:r>
          </w:p>
        </w:tc>
        <w:tc>
          <w:tcPr>
            <w:tcW w:w="6232" w:type="dxa"/>
            <w:vAlign w:val="center"/>
          </w:tcPr>
          <w:p w:rsidR="00450D83" w:rsidRPr="00561121" w:rsidRDefault="00450D83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</w:p>
          <w:p w:rsidR="006746C4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恰当</w:t>
            </w:r>
          </w:p>
          <w:p w:rsidR="006746C4" w:rsidRPr="00561121" w:rsidRDefault="006746C4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</w:p>
          <w:p w:rsidR="006746C4" w:rsidRPr="00561121" w:rsidRDefault="00B70C66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/>
                <w:color w:val="0000FF"/>
                <w:sz w:val="24"/>
              </w:rPr>
              <w:t xml:space="preserve">-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也可挂上职员证件</w:t>
            </w:r>
          </w:p>
        </w:tc>
      </w:tr>
      <w:tr w:rsidR="007F2F17" w:rsidRPr="00561121" w:rsidTr="00561121">
        <w:tc>
          <w:tcPr>
            <w:tcW w:w="648" w:type="dxa"/>
          </w:tcPr>
          <w:p w:rsidR="007F2F17" w:rsidRPr="00561121" w:rsidRDefault="007F2F17" w:rsidP="004D2230">
            <w:pPr>
              <w:numPr>
                <w:ilvl w:val="0"/>
                <w:numId w:val="7"/>
              </w:num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</w:p>
        </w:tc>
        <w:tc>
          <w:tcPr>
            <w:tcW w:w="2520" w:type="dxa"/>
          </w:tcPr>
          <w:p w:rsidR="007F2F17" w:rsidRPr="00561121" w:rsidRDefault="00B70C66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场地布置</w:t>
            </w:r>
          </w:p>
          <w:p w:rsidR="007F2F17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把打印出来的活动名称张贴于墙壁上</w:t>
            </w:r>
          </w:p>
        </w:tc>
        <w:tc>
          <w:tcPr>
            <w:tcW w:w="6232" w:type="dxa"/>
            <w:vAlign w:val="center"/>
          </w:tcPr>
          <w:p w:rsidR="007F2F17" w:rsidRPr="00561121" w:rsidRDefault="00B70C66" w:rsidP="004D2230">
            <w:p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/>
                <w:color w:val="0000FF"/>
                <w:sz w:val="24"/>
              </w:rPr>
              <w:t xml:space="preserve">-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有少许气氛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但不够「起眼」</w:t>
            </w:r>
          </w:p>
          <w:p w:rsidR="007F2F17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可考虑「二拉架」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形象较鲜明、专业、成本低、操作容易</w:t>
            </w:r>
          </w:p>
        </w:tc>
      </w:tr>
      <w:tr w:rsidR="00450D83" w:rsidRPr="00561121" w:rsidTr="00561121">
        <w:tc>
          <w:tcPr>
            <w:tcW w:w="648" w:type="dxa"/>
          </w:tcPr>
          <w:p w:rsidR="00450D83" w:rsidRPr="00561121" w:rsidRDefault="00450D83" w:rsidP="004D2230">
            <w:pPr>
              <w:numPr>
                <w:ilvl w:val="0"/>
                <w:numId w:val="7"/>
              </w:numPr>
              <w:rPr>
                <w:rFonts w:ascii="SimSun" w:hAnsi="SimSun" w:hint="eastAsia"/>
                <w:color w:val="0000FF"/>
                <w:sz w:val="24"/>
              </w:rPr>
            </w:pPr>
          </w:p>
        </w:tc>
        <w:tc>
          <w:tcPr>
            <w:tcW w:w="2520" w:type="dxa"/>
          </w:tcPr>
          <w:p w:rsidR="00450D83" w:rsidRPr="00561121" w:rsidRDefault="00B70C66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人手分工</w:t>
            </w:r>
          </w:p>
          <w:p w:rsidR="006746C4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一名行政负责协助活动</w:t>
            </w:r>
          </w:p>
          <w:p w:rsidR="006746C4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另一名主要负责拍照工作</w:t>
            </w:r>
          </w:p>
        </w:tc>
        <w:tc>
          <w:tcPr>
            <w:tcW w:w="6232" w:type="dxa"/>
            <w:vAlign w:val="center"/>
          </w:tcPr>
          <w:p w:rsidR="00450D83" w:rsidRPr="00561121" w:rsidRDefault="00450D83" w:rsidP="004D2230">
            <w:pPr>
              <w:rPr>
                <w:rFonts w:ascii="SimSun" w:hAnsi="SimSun" w:hint="eastAsia"/>
                <w:color w:val="0000FF"/>
                <w:sz w:val="24"/>
              </w:rPr>
            </w:pPr>
          </w:p>
          <w:p w:rsidR="006746C4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需要</w:t>
            </w:r>
          </w:p>
          <w:p w:rsidR="006746C4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此角色可由另一名行政兼替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因为纯拍摄的工作不重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在过程中抽一两分钟便可完成</w:t>
            </w:r>
          </w:p>
          <w:p w:rsidR="006746C4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负责拍摄的行政同工可扮演更多角色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协助活动、外围居民联系</w:t>
            </w:r>
            <w:r w:rsidRPr="00561121">
              <w:rPr>
                <w:rFonts w:ascii="SimSun" w:hAnsi="SimSun"/>
                <w:color w:val="0000FF"/>
                <w:sz w:val="24"/>
              </w:rPr>
              <w:t>(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如介绍活动</w:t>
            </w:r>
            <w:r w:rsidRPr="00561121">
              <w:rPr>
                <w:rFonts w:ascii="SimSun" w:hAnsi="SimSun"/>
                <w:color w:val="0000FF"/>
                <w:sz w:val="24"/>
              </w:rPr>
              <w:t>)</w:t>
            </w:r>
          </w:p>
        </w:tc>
      </w:tr>
      <w:tr w:rsidR="008153FA" w:rsidRPr="00561121" w:rsidTr="00561121">
        <w:trPr>
          <w:trHeight w:val="2625"/>
        </w:trPr>
        <w:tc>
          <w:tcPr>
            <w:tcW w:w="648" w:type="dxa"/>
          </w:tcPr>
          <w:p w:rsidR="008153FA" w:rsidRPr="00561121" w:rsidRDefault="008153FA" w:rsidP="004D2230">
            <w:pPr>
              <w:numPr>
                <w:ilvl w:val="0"/>
                <w:numId w:val="7"/>
              </w:numPr>
              <w:rPr>
                <w:rFonts w:ascii="SimSun" w:hAnsi="SimSun" w:hint="eastAsia"/>
                <w:color w:val="0000FF"/>
                <w:sz w:val="24"/>
              </w:rPr>
            </w:pPr>
          </w:p>
        </w:tc>
        <w:tc>
          <w:tcPr>
            <w:tcW w:w="2520" w:type="dxa"/>
          </w:tcPr>
          <w:p w:rsidR="008153FA" w:rsidRPr="00561121" w:rsidRDefault="00B70C66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活动内容</w:t>
            </w:r>
          </w:p>
        </w:tc>
        <w:tc>
          <w:tcPr>
            <w:tcW w:w="6232" w:type="dxa"/>
            <w:vAlign w:val="center"/>
          </w:tcPr>
          <w:p w:rsidR="008153FA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活动内容要有充份考虑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那部份工序是幼儿能够明白和执行的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那部份是由成人负责的</w:t>
            </w:r>
          </w:p>
          <w:p w:rsidR="008153FA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否则会变成家长做手工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幼儿跑跳碰</w:t>
            </w:r>
          </w:p>
          <w:p w:rsidR="008153FA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幼儿不能长时间专注同一类型活动</w:t>
            </w:r>
            <w:r w:rsidRPr="00561121">
              <w:rPr>
                <w:rFonts w:ascii="SimSun" w:hAnsi="SimSun"/>
                <w:color w:val="0000FF"/>
                <w:sz w:val="24"/>
              </w:rPr>
              <w:t>(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做手工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),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幼儿活动通常两三分钟便要变化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要采用「穿插教学」法、循环教学」法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否则不能维持他们长时间学习的专注度</w:t>
            </w:r>
          </w:p>
          <w:p w:rsidR="00307573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可加入多元化的活动内容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如亲子健手操、亲子游戏、亲子唱游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以增进亲子认识、亲子关系</w:t>
            </w:r>
          </w:p>
        </w:tc>
      </w:tr>
      <w:tr w:rsidR="00307573" w:rsidRPr="00561121" w:rsidTr="00561121">
        <w:tc>
          <w:tcPr>
            <w:tcW w:w="648" w:type="dxa"/>
          </w:tcPr>
          <w:p w:rsidR="00307573" w:rsidRPr="00561121" w:rsidRDefault="00307573" w:rsidP="004D2230">
            <w:pPr>
              <w:numPr>
                <w:ilvl w:val="0"/>
                <w:numId w:val="7"/>
              </w:numPr>
              <w:rPr>
                <w:rFonts w:ascii="SimSun" w:hAnsi="SimSun" w:hint="eastAsia"/>
                <w:color w:val="0000FF"/>
                <w:sz w:val="24"/>
              </w:rPr>
            </w:pPr>
          </w:p>
        </w:tc>
        <w:tc>
          <w:tcPr>
            <w:tcW w:w="2520" w:type="dxa"/>
          </w:tcPr>
          <w:p w:rsidR="00307573" w:rsidRPr="00561121" w:rsidRDefault="00B70C66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个别事件</w:t>
            </w:r>
          </w:p>
          <w:p w:rsidR="00307573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有一位长者走过来看中心简介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没有人理会他</w:t>
            </w:r>
          </w:p>
          <w:p w:rsidR="007F2F17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小组中有一位小三学生</w:t>
            </w:r>
          </w:p>
        </w:tc>
        <w:tc>
          <w:tcPr>
            <w:tcW w:w="6232" w:type="dxa"/>
            <w:vAlign w:val="center"/>
          </w:tcPr>
          <w:p w:rsidR="00307573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社工对周围环境的敏锐度提高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可更主动招呼外围居民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尤其是对中心单张或活动好奇者</w:t>
            </w:r>
          </w:p>
          <w:p w:rsidR="007F2F17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其实可更了解、关心该位小三学生的需要或多运用他的资源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如委派简单工作给他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令他获取更大成就感</w:t>
            </w:r>
          </w:p>
        </w:tc>
      </w:tr>
      <w:tr w:rsidR="00450D83" w:rsidRPr="00561121" w:rsidTr="00561121">
        <w:tc>
          <w:tcPr>
            <w:tcW w:w="648" w:type="dxa"/>
          </w:tcPr>
          <w:p w:rsidR="00450D83" w:rsidRPr="00561121" w:rsidRDefault="00450D83" w:rsidP="004D2230">
            <w:pPr>
              <w:numPr>
                <w:ilvl w:val="0"/>
                <w:numId w:val="7"/>
              </w:numPr>
              <w:rPr>
                <w:rFonts w:ascii="SimSun" w:hAnsi="SimSun" w:hint="eastAsia"/>
                <w:color w:val="0000FF"/>
                <w:sz w:val="24"/>
              </w:rPr>
            </w:pPr>
          </w:p>
        </w:tc>
        <w:tc>
          <w:tcPr>
            <w:tcW w:w="2520" w:type="dxa"/>
          </w:tcPr>
          <w:p w:rsidR="00450D83" w:rsidRPr="00561121" w:rsidRDefault="00B70C66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动员组员资源</w:t>
            </w:r>
          </w:p>
        </w:tc>
        <w:tc>
          <w:tcPr>
            <w:tcW w:w="6232" w:type="dxa"/>
            <w:vAlign w:val="center"/>
          </w:tcPr>
          <w:p w:rsidR="00450D83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当小组踏入中后期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可动员组员</w:t>
            </w:r>
            <w:r w:rsidRPr="00561121">
              <w:rPr>
                <w:rFonts w:ascii="SimSun" w:hAnsi="SimSun"/>
                <w:color w:val="0000FF"/>
                <w:sz w:val="24"/>
              </w:rPr>
              <w:t>(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家长及小学生志愿者</w:t>
            </w:r>
            <w:r w:rsidRPr="00561121">
              <w:rPr>
                <w:rFonts w:ascii="SimSun" w:hAnsi="SimSun"/>
                <w:color w:val="0000FF"/>
                <w:sz w:val="24"/>
              </w:rPr>
              <w:t>)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协助场地报置、执拾物资、拍摄等工作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更具意义</w:t>
            </w:r>
          </w:p>
        </w:tc>
      </w:tr>
    </w:tbl>
    <w:p w:rsidR="00561121" w:rsidRPr="00561121" w:rsidRDefault="00561121" w:rsidP="004D2230">
      <w:pPr>
        <w:rPr>
          <w:rFonts w:ascii="SimSun" w:hAnsi="SimSun"/>
          <w:color w:val="0000FF"/>
        </w:rPr>
      </w:pPr>
      <w:r w:rsidRPr="00561121">
        <w:rPr>
          <w:rFonts w:ascii="SimSun" w:hAnsi="SimSun"/>
          <w:color w:val="0000FF"/>
        </w:rPr>
        <w:br w:type="page"/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648"/>
        <w:gridCol w:w="2520"/>
        <w:gridCol w:w="6232"/>
      </w:tblGrid>
      <w:tr w:rsidR="00450D83" w:rsidRPr="00561121" w:rsidTr="00561121">
        <w:trPr>
          <w:trHeight w:val="2642"/>
        </w:trPr>
        <w:tc>
          <w:tcPr>
            <w:tcW w:w="648" w:type="dxa"/>
          </w:tcPr>
          <w:p w:rsidR="00450D83" w:rsidRPr="00561121" w:rsidRDefault="00450D83" w:rsidP="004D2230">
            <w:pPr>
              <w:numPr>
                <w:ilvl w:val="0"/>
                <w:numId w:val="7"/>
              </w:numPr>
              <w:rPr>
                <w:rFonts w:ascii="SimSun" w:hAnsi="SimSun" w:hint="eastAsia"/>
                <w:color w:val="0000FF"/>
                <w:sz w:val="24"/>
              </w:rPr>
            </w:pPr>
          </w:p>
        </w:tc>
        <w:tc>
          <w:tcPr>
            <w:tcW w:w="2520" w:type="dxa"/>
          </w:tcPr>
          <w:p w:rsidR="00450D83" w:rsidRPr="00561121" w:rsidRDefault="00B70C66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平行小组</w:t>
            </w:r>
          </w:p>
        </w:tc>
        <w:tc>
          <w:tcPr>
            <w:tcW w:w="6232" w:type="dxa"/>
            <w:vAlign w:val="center"/>
          </w:tcPr>
          <w:p w:rsidR="00450D83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可在乒乓球桌两边同时进行</w:t>
            </w:r>
          </w:p>
          <w:p w:rsidR="008153FA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社工负责带领照顾者组</w:t>
            </w:r>
          </w:p>
          <w:p w:rsidR="008153FA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行政</w:t>
            </w:r>
            <w:r w:rsidRPr="00561121">
              <w:rPr>
                <w:rFonts w:ascii="SimSun" w:hAnsi="SimSun"/>
                <w:color w:val="0000FF"/>
                <w:sz w:val="24"/>
              </w:rPr>
              <w:t>/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另一位社工及志愿者</w:t>
            </w:r>
            <w:r w:rsidRPr="00561121">
              <w:rPr>
                <w:rFonts w:ascii="SimSun" w:hAnsi="SimSun"/>
                <w:color w:val="0000FF"/>
                <w:sz w:val="24"/>
              </w:rPr>
              <w:t>(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如有</w:t>
            </w:r>
            <w:r w:rsidRPr="00561121">
              <w:rPr>
                <w:rFonts w:ascii="SimSun" w:hAnsi="SimSun"/>
                <w:color w:val="0000FF"/>
                <w:sz w:val="24"/>
              </w:rPr>
              <w:t>)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可负责幼儿组</w:t>
            </w:r>
          </w:p>
          <w:p w:rsidR="00307573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家长组可作信息发放和交流平台、分享照顾者常遇到的问题和解决方法、一起进行一些情绪舒缓活动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, 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如音乐松弛、呼吸松弛、肌肉松弛</w:t>
            </w:r>
          </w:p>
          <w:p w:rsidR="00307573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幼儿组那边可由志社工、行政、志愿者陪同玩益智玩具、游戏、比赛；图书、电影覌看</w:t>
            </w:r>
          </w:p>
        </w:tc>
      </w:tr>
      <w:tr w:rsidR="00450D83" w:rsidRPr="00561121" w:rsidTr="00561121">
        <w:trPr>
          <w:trHeight w:val="1067"/>
        </w:trPr>
        <w:tc>
          <w:tcPr>
            <w:tcW w:w="648" w:type="dxa"/>
          </w:tcPr>
          <w:p w:rsidR="00450D83" w:rsidRPr="00561121" w:rsidRDefault="00450D83" w:rsidP="004D2230">
            <w:pPr>
              <w:numPr>
                <w:ilvl w:val="0"/>
                <w:numId w:val="7"/>
              </w:numPr>
              <w:rPr>
                <w:rFonts w:ascii="SimSun" w:hAnsi="SimSun" w:hint="eastAsia"/>
                <w:color w:val="0000FF"/>
                <w:sz w:val="24"/>
              </w:rPr>
            </w:pPr>
          </w:p>
        </w:tc>
        <w:tc>
          <w:tcPr>
            <w:tcW w:w="2520" w:type="dxa"/>
          </w:tcPr>
          <w:p w:rsidR="00450D83" w:rsidRPr="00561121" w:rsidRDefault="00B70C66" w:rsidP="004D2230">
            <w:pPr>
              <w:rPr>
                <w:rFonts w:ascii="SimSun" w:hAnsi="SimSun" w:hint="eastAsia"/>
                <w:color w:val="0000FF"/>
                <w:sz w:val="24"/>
                <w:lang w:eastAsia="zh-TW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外围居民联系</w:t>
            </w:r>
          </w:p>
        </w:tc>
        <w:tc>
          <w:tcPr>
            <w:tcW w:w="6232" w:type="dxa"/>
            <w:vAlign w:val="center"/>
          </w:tcPr>
          <w:p w:rsidR="00450D83" w:rsidRPr="00561121" w:rsidRDefault="00B70C66" w:rsidP="004D2230">
            <w:pPr>
              <w:numPr>
                <w:ilvl w:val="0"/>
                <w:numId w:val="8"/>
              </w:numPr>
              <w:rPr>
                <w:rFonts w:ascii="SimSun" w:hAnsi="SimSun" w:hint="eastAsia"/>
                <w:color w:val="0000FF"/>
                <w:sz w:val="24"/>
              </w:rPr>
            </w:pPr>
            <w:r w:rsidRPr="00561121">
              <w:rPr>
                <w:rFonts w:ascii="SimSun" w:hAnsi="SimSun" w:hint="eastAsia"/>
                <w:color w:val="0000FF"/>
                <w:sz w:val="24"/>
              </w:rPr>
              <w:t>工作人员可主动与外围居民作正面互动</w:t>
            </w:r>
            <w:r w:rsidRPr="00561121">
              <w:rPr>
                <w:rFonts w:ascii="SimSun" w:hAnsi="SimSun"/>
                <w:color w:val="0000FF"/>
                <w:sz w:val="24"/>
              </w:rPr>
              <w:t xml:space="preserve"> (</w:t>
            </w:r>
            <w:r w:rsidRPr="00561121">
              <w:rPr>
                <w:rFonts w:ascii="SimSun" w:hAnsi="SimSun" w:hint="eastAsia"/>
                <w:color w:val="0000FF"/>
                <w:sz w:val="24"/>
              </w:rPr>
              <w:t>点头、微笑、打招呼、简介中心、简介活动、派发活动单张、邀请参加活动、寒喧等</w:t>
            </w:r>
            <w:r w:rsidRPr="00561121">
              <w:rPr>
                <w:rFonts w:ascii="SimSun" w:hAnsi="SimSun"/>
                <w:color w:val="0000FF"/>
                <w:sz w:val="24"/>
              </w:rPr>
              <w:t>)</w:t>
            </w:r>
          </w:p>
        </w:tc>
      </w:tr>
    </w:tbl>
    <w:p w:rsidR="00450D83" w:rsidRPr="00450D83" w:rsidRDefault="00450D83" w:rsidP="004D2230">
      <w:pPr>
        <w:rPr>
          <w:rFonts w:eastAsia="新細明體" w:hint="eastAsia"/>
          <w:sz w:val="24"/>
        </w:rPr>
      </w:pPr>
    </w:p>
    <w:p w:rsidR="00450D83" w:rsidRDefault="00450D83" w:rsidP="004D2230">
      <w:pPr>
        <w:rPr>
          <w:rFonts w:eastAsia="新細明體" w:hint="eastAsia"/>
          <w:sz w:val="24"/>
        </w:rPr>
      </w:pPr>
    </w:p>
    <w:p w:rsidR="004529D2" w:rsidRDefault="00B70C66" w:rsidP="004529D2">
      <w:pPr>
        <w:rPr>
          <w:rFonts w:ascii="新細明體" w:eastAsia="新細明體" w:hAnsi="新細明體" w:hint="eastAsia"/>
          <w:sz w:val="24"/>
          <w:lang w:eastAsia="zh-TW"/>
        </w:rPr>
      </w:pPr>
      <w:r w:rsidRPr="00C979D1">
        <w:rPr>
          <w:rFonts w:ascii="新細明體" w:hAnsi="新細明體" w:hint="eastAsia"/>
          <w:sz w:val="24"/>
        </w:rPr>
        <w:t>督导后记</w:t>
      </w:r>
    </w:p>
    <w:p w:rsidR="004529D2" w:rsidRDefault="00B70C66" w:rsidP="004529D2">
      <w:pPr>
        <w:numPr>
          <w:ilvl w:val="0"/>
          <w:numId w:val="10"/>
        </w:numPr>
        <w:rPr>
          <w:rFonts w:ascii="新細明體" w:eastAsia="新細明體" w:hAnsi="新細明體" w:hint="eastAsia"/>
          <w:sz w:val="24"/>
        </w:rPr>
      </w:pPr>
      <w:r w:rsidRPr="00C979D1">
        <w:rPr>
          <w:rFonts w:ascii="新細明體" w:hAnsi="新細明體" w:hint="eastAsia"/>
          <w:sz w:val="24"/>
        </w:rPr>
        <w:t>仍发觉有个别同事有不投入的行为</w:t>
      </w:r>
      <w:r w:rsidRPr="00C979D1">
        <w:rPr>
          <w:rFonts w:ascii="新細明體" w:hAnsi="新細明體"/>
          <w:sz w:val="24"/>
        </w:rPr>
        <w:t xml:space="preserve">, </w:t>
      </w:r>
      <w:r w:rsidRPr="00C979D1">
        <w:rPr>
          <w:rFonts w:ascii="新細明體" w:hAnsi="新細明體" w:hint="eastAsia"/>
          <w:sz w:val="24"/>
        </w:rPr>
        <w:t>主要是频看手机</w:t>
      </w:r>
      <w:r w:rsidRPr="00C979D1">
        <w:rPr>
          <w:rFonts w:ascii="新細明體" w:hAnsi="新細明體"/>
          <w:sz w:val="24"/>
        </w:rPr>
        <w:t xml:space="preserve">, </w:t>
      </w:r>
      <w:r w:rsidRPr="00C979D1">
        <w:rPr>
          <w:rFonts w:ascii="新細明體" w:hAnsi="新細明體" w:hint="eastAsia"/>
          <w:sz w:val="24"/>
        </w:rPr>
        <w:t>对督导无内容上或心理上准备。</w:t>
      </w:r>
    </w:p>
    <w:p w:rsidR="004529D2" w:rsidRDefault="00B70C66" w:rsidP="004529D2">
      <w:pPr>
        <w:numPr>
          <w:ilvl w:val="0"/>
          <w:numId w:val="10"/>
        </w:numPr>
        <w:rPr>
          <w:rFonts w:ascii="新細明體" w:eastAsia="新細明體" w:hAnsi="新細明體" w:hint="eastAsia"/>
          <w:sz w:val="24"/>
        </w:rPr>
      </w:pPr>
      <w:bookmarkStart w:id="0" w:name="_GoBack"/>
      <w:bookmarkEnd w:id="0"/>
      <w:r w:rsidRPr="004D2230">
        <w:rPr>
          <w:rFonts w:ascii="新細明體" w:hAnsi="新細明體" w:hint="eastAsia"/>
          <w:sz w:val="24"/>
        </w:rPr>
        <w:t>督导前淮备</w:t>
      </w:r>
      <w:r w:rsidRPr="004D2230">
        <w:rPr>
          <w:rFonts w:ascii="新細明體" w:hAnsi="新細明體"/>
          <w:sz w:val="24"/>
        </w:rPr>
        <w:t>(</w:t>
      </w:r>
      <w:r w:rsidRPr="004D2230">
        <w:rPr>
          <w:rFonts w:ascii="新細明體" w:hAnsi="新細明體" w:hint="eastAsia"/>
          <w:sz w:val="24"/>
        </w:rPr>
        <w:t>集体或单位</w:t>
      </w:r>
      <w:r w:rsidRPr="004D2230">
        <w:rPr>
          <w:rFonts w:ascii="新細明體" w:hAnsi="新細明體"/>
          <w:sz w:val="24"/>
        </w:rPr>
        <w:t>)</w:t>
      </w:r>
      <w:r w:rsidRPr="004D2230">
        <w:rPr>
          <w:rFonts w:ascii="新細明體" w:hAnsi="新細明體" w:hint="eastAsia"/>
          <w:sz w:val="24"/>
        </w:rPr>
        <w:t>的三个层次：</w:t>
      </w:r>
    </w:p>
    <w:p w:rsidR="004529D2" w:rsidRDefault="00B70C66" w:rsidP="004529D2">
      <w:pPr>
        <w:numPr>
          <w:ilvl w:val="0"/>
          <w:numId w:val="12"/>
        </w:numPr>
        <w:rPr>
          <w:rFonts w:ascii="新細明體" w:eastAsia="新細明體" w:hAnsi="新細明體" w:hint="eastAsia"/>
          <w:sz w:val="24"/>
        </w:rPr>
      </w:pPr>
      <w:r w:rsidRPr="004D2230">
        <w:rPr>
          <w:rFonts w:ascii="新細明體" w:hAnsi="新細明體" w:hint="eastAsia"/>
          <w:sz w:val="24"/>
        </w:rPr>
        <w:t>优等水平：有督导议程及相关数据</w:t>
      </w:r>
      <w:r w:rsidRPr="004D2230">
        <w:rPr>
          <w:rFonts w:ascii="新細明體" w:hAnsi="新細明體"/>
          <w:sz w:val="24"/>
        </w:rPr>
        <w:t xml:space="preserve">, </w:t>
      </w:r>
      <w:r w:rsidRPr="004D2230">
        <w:rPr>
          <w:rFonts w:ascii="新細明體" w:hAnsi="新細明體" w:hint="eastAsia"/>
          <w:sz w:val="24"/>
        </w:rPr>
        <w:t>三天前发给督导及所有同事</w:t>
      </w:r>
    </w:p>
    <w:p w:rsidR="004529D2" w:rsidRDefault="00B70C66" w:rsidP="004529D2">
      <w:pPr>
        <w:numPr>
          <w:ilvl w:val="0"/>
          <w:numId w:val="12"/>
        </w:numPr>
        <w:rPr>
          <w:rFonts w:ascii="新細明體" w:eastAsia="新細明體" w:hAnsi="新細明體" w:hint="eastAsia"/>
          <w:sz w:val="24"/>
        </w:rPr>
      </w:pPr>
      <w:r w:rsidRPr="004D2230">
        <w:rPr>
          <w:rFonts w:ascii="新細明體" w:hAnsi="新細明體" w:hint="eastAsia"/>
          <w:sz w:val="24"/>
        </w:rPr>
        <w:t>满意水平：开会前已把督导议程印发出来、写在白板或口头交待出来</w:t>
      </w:r>
    </w:p>
    <w:p w:rsidR="004529D2" w:rsidRDefault="00B70C66" w:rsidP="004529D2">
      <w:pPr>
        <w:numPr>
          <w:ilvl w:val="0"/>
          <w:numId w:val="12"/>
        </w:numPr>
        <w:rPr>
          <w:rFonts w:ascii="新細明體" w:eastAsia="新細明體" w:hAnsi="新細明體" w:hint="eastAsia"/>
          <w:sz w:val="24"/>
        </w:rPr>
      </w:pPr>
      <w:r w:rsidRPr="004D2230">
        <w:rPr>
          <w:rFonts w:ascii="新細明體" w:hAnsi="新細明體" w:hint="eastAsia"/>
          <w:sz w:val="24"/>
        </w:rPr>
        <w:t>不合格水平：全无淮备</w:t>
      </w:r>
      <w:r w:rsidRPr="004D2230">
        <w:rPr>
          <w:rFonts w:ascii="新細明體" w:hAnsi="新細明體"/>
          <w:sz w:val="24"/>
        </w:rPr>
        <w:t xml:space="preserve">, </w:t>
      </w:r>
      <w:r w:rsidRPr="004D2230">
        <w:rPr>
          <w:rFonts w:ascii="新細明體" w:hAnsi="新細明體" w:hint="eastAsia"/>
          <w:sz w:val="24"/>
        </w:rPr>
        <w:t>主持人问与会者有什么想谈</w:t>
      </w:r>
      <w:r w:rsidRPr="004D2230">
        <w:rPr>
          <w:rFonts w:ascii="新細明體" w:hAnsi="新細明體"/>
          <w:sz w:val="24"/>
        </w:rPr>
        <w:t xml:space="preserve">, </w:t>
      </w:r>
      <w:r w:rsidRPr="004D2230">
        <w:rPr>
          <w:rFonts w:ascii="新細明體" w:hAnsi="新細明體" w:hint="eastAsia"/>
          <w:sz w:val="24"/>
        </w:rPr>
        <w:t>无人有反应</w:t>
      </w:r>
      <w:r w:rsidRPr="004D2230">
        <w:rPr>
          <w:rFonts w:ascii="新細明體" w:hAnsi="新細明體"/>
          <w:sz w:val="24"/>
        </w:rPr>
        <w:t xml:space="preserve">, </w:t>
      </w:r>
      <w:r w:rsidRPr="004D2230">
        <w:rPr>
          <w:rFonts w:ascii="新細明體" w:hAnsi="新細明體" w:hint="eastAsia"/>
          <w:sz w:val="24"/>
        </w:rPr>
        <w:t>主持人也显得没有任何后备讨论事项</w:t>
      </w:r>
      <w:r w:rsidRPr="004D2230">
        <w:rPr>
          <w:rFonts w:ascii="新細明體" w:hAnsi="新細明體"/>
          <w:sz w:val="24"/>
        </w:rPr>
        <w:t xml:space="preserve">, </w:t>
      </w:r>
      <w:r w:rsidRPr="004D2230">
        <w:rPr>
          <w:rFonts w:ascii="新細明體" w:hAnsi="新細明體" w:hint="eastAsia"/>
          <w:sz w:val="24"/>
        </w:rPr>
        <w:t>冷场数十秒。</w:t>
      </w:r>
    </w:p>
    <w:p w:rsidR="004529D2" w:rsidRDefault="00B70C66" w:rsidP="004529D2">
      <w:pPr>
        <w:numPr>
          <w:ilvl w:val="0"/>
          <w:numId w:val="12"/>
        </w:numPr>
        <w:rPr>
          <w:rFonts w:ascii="新細明體" w:eastAsia="新細明體" w:hAnsi="新細明體" w:hint="eastAsia"/>
          <w:sz w:val="24"/>
        </w:rPr>
      </w:pPr>
      <w:r w:rsidRPr="004D2230">
        <w:rPr>
          <w:rFonts w:ascii="新細明體" w:hAnsi="新細明體" w:hint="eastAsia"/>
          <w:sz w:val="24"/>
        </w:rPr>
        <w:t>日后烦请各单位主任作一个好榜样</w:t>
      </w:r>
      <w:r w:rsidRPr="004D2230">
        <w:rPr>
          <w:rFonts w:ascii="新細明體" w:hAnsi="新細明體"/>
          <w:sz w:val="24"/>
        </w:rPr>
        <w:t xml:space="preserve">, </w:t>
      </w:r>
      <w:r w:rsidRPr="004D2230">
        <w:rPr>
          <w:rFonts w:ascii="新細明體" w:hAnsi="新細明體" w:hint="eastAsia"/>
          <w:sz w:val="24"/>
        </w:rPr>
        <w:t>把督导前淮备的文化提升至满意水平</w:t>
      </w:r>
      <w:r w:rsidRPr="004D2230">
        <w:rPr>
          <w:rFonts w:ascii="新細明體" w:hAnsi="新細明體"/>
          <w:sz w:val="24"/>
        </w:rPr>
        <w:t xml:space="preserve">, </w:t>
      </w:r>
      <w:r w:rsidRPr="004D2230">
        <w:rPr>
          <w:rFonts w:ascii="新細明體" w:hAnsi="新細明體" w:hint="eastAsia"/>
          <w:sz w:val="24"/>
        </w:rPr>
        <w:t>为同工作一个正面模板。</w:t>
      </w:r>
      <w:r w:rsidR="004529D2">
        <w:rPr>
          <w:rFonts w:ascii="新細明體" w:eastAsia="新細明體" w:hAnsi="新細明體" w:hint="eastAsia"/>
          <w:sz w:val="24"/>
        </w:rPr>
        <w:t xml:space="preserve"> </w:t>
      </w:r>
    </w:p>
    <w:p w:rsidR="004529D2" w:rsidRDefault="004529D2" w:rsidP="004529D2">
      <w:pPr>
        <w:ind w:left="420"/>
        <w:rPr>
          <w:rFonts w:ascii="新細明體" w:eastAsia="新細明體" w:hAnsi="新細明體" w:hint="eastAsia"/>
          <w:sz w:val="24"/>
        </w:rPr>
      </w:pPr>
    </w:p>
    <w:p w:rsidR="004529D2" w:rsidRDefault="00B70C66" w:rsidP="004529D2">
      <w:pPr>
        <w:numPr>
          <w:ilvl w:val="0"/>
          <w:numId w:val="10"/>
        </w:numPr>
        <w:rPr>
          <w:rFonts w:ascii="新細明體" w:eastAsia="新細明體" w:hAnsi="新細明體" w:hint="eastAsia"/>
          <w:sz w:val="24"/>
        </w:rPr>
      </w:pPr>
      <w:r w:rsidRPr="004D2230">
        <w:rPr>
          <w:rFonts w:ascii="新細明體" w:hAnsi="新細明體" w:hint="eastAsia"/>
          <w:sz w:val="24"/>
        </w:rPr>
        <w:t>会议主持人要加强何跟进讨论事项的意识</w:t>
      </w:r>
      <w:r w:rsidRPr="004D2230">
        <w:rPr>
          <w:rFonts w:ascii="新細明體" w:hAnsi="新細明體"/>
          <w:sz w:val="24"/>
        </w:rPr>
        <w:t xml:space="preserve">, </w:t>
      </w:r>
      <w:r w:rsidRPr="004D2230">
        <w:rPr>
          <w:rFonts w:ascii="新細明體" w:hAnsi="新細明體" w:hint="eastAsia"/>
          <w:sz w:val="24"/>
        </w:rPr>
        <w:t>例如由谁人跟进</w:t>
      </w:r>
      <w:r w:rsidRPr="004D2230">
        <w:rPr>
          <w:rFonts w:ascii="新細明體" w:hAnsi="新細明體"/>
          <w:sz w:val="24"/>
        </w:rPr>
        <w:t>(</w:t>
      </w:r>
      <w:r w:rsidRPr="004D2230">
        <w:rPr>
          <w:rFonts w:ascii="新細明體" w:hAnsi="新細明體" w:hint="eastAsia"/>
          <w:sz w:val="24"/>
        </w:rPr>
        <w:t>个人</w:t>
      </w:r>
      <w:r w:rsidRPr="004D2230">
        <w:rPr>
          <w:rFonts w:ascii="新細明體" w:hAnsi="新細明體"/>
          <w:sz w:val="24"/>
        </w:rPr>
        <w:t>/</w:t>
      </w:r>
      <w:r w:rsidRPr="004D2230">
        <w:rPr>
          <w:rFonts w:ascii="新細明體" w:hAnsi="新細明體" w:hint="eastAsia"/>
          <w:sz w:val="24"/>
        </w:rPr>
        <w:t>工作小组</w:t>
      </w:r>
      <w:r w:rsidRPr="004D2230">
        <w:rPr>
          <w:rFonts w:ascii="新細明體" w:hAnsi="新細明體"/>
          <w:sz w:val="24"/>
        </w:rPr>
        <w:t>)</w:t>
      </w:r>
      <w:r w:rsidRPr="004D2230">
        <w:rPr>
          <w:rFonts w:ascii="新細明體" w:hAnsi="新細明體" w:hint="eastAsia"/>
          <w:sz w:val="24"/>
        </w:rPr>
        <w:t>、跟进些什么、要达到些什么、限期等</w:t>
      </w:r>
      <w:r w:rsidRPr="004D2230">
        <w:rPr>
          <w:rFonts w:ascii="新細明體" w:hAnsi="新細明體"/>
          <w:sz w:val="24"/>
        </w:rPr>
        <w:t xml:space="preserve">, </w:t>
      </w:r>
      <w:r w:rsidRPr="004D2230">
        <w:rPr>
          <w:rFonts w:ascii="新細明體" w:hAnsi="新細明體" w:hint="eastAsia"/>
          <w:sz w:val="24"/>
        </w:rPr>
        <w:t>并需记录下来</w:t>
      </w:r>
      <w:r w:rsidRPr="004D2230">
        <w:rPr>
          <w:rFonts w:ascii="新細明體" w:hAnsi="新細明體"/>
          <w:sz w:val="24"/>
        </w:rPr>
        <w:t xml:space="preserve">; </w:t>
      </w:r>
      <w:r w:rsidRPr="004D2230">
        <w:rPr>
          <w:rFonts w:ascii="新細明體" w:hAnsi="新細明體" w:hint="eastAsia"/>
          <w:sz w:val="24"/>
        </w:rPr>
        <w:t>否则会导至议而不决的空谈结果。</w:t>
      </w:r>
    </w:p>
    <w:p w:rsidR="004529D2" w:rsidRDefault="004529D2" w:rsidP="004529D2">
      <w:pPr>
        <w:rPr>
          <w:rFonts w:ascii="新細明體" w:eastAsia="新細明體" w:hAnsi="新細明體" w:hint="eastAsia"/>
          <w:sz w:val="24"/>
        </w:rPr>
      </w:pPr>
    </w:p>
    <w:p w:rsidR="004529D2" w:rsidRDefault="00B70C66" w:rsidP="004529D2">
      <w:pPr>
        <w:numPr>
          <w:ilvl w:val="0"/>
          <w:numId w:val="10"/>
        </w:numPr>
        <w:rPr>
          <w:rFonts w:ascii="新細明體" w:eastAsia="新細明體" w:hAnsi="新細明體" w:hint="eastAsia"/>
          <w:sz w:val="24"/>
        </w:rPr>
      </w:pPr>
      <w:r w:rsidRPr="004D2230">
        <w:rPr>
          <w:rFonts w:ascii="新細明體" w:hAnsi="新細明體" w:hint="eastAsia"/>
          <w:sz w:val="24"/>
        </w:rPr>
        <w:t>本次会议待跟进事项：</w:t>
      </w:r>
    </w:p>
    <w:p w:rsidR="004529D2" w:rsidRPr="004D2230" w:rsidRDefault="00B70C66" w:rsidP="004529D2">
      <w:pPr>
        <w:numPr>
          <w:ilvl w:val="0"/>
          <w:numId w:val="12"/>
        </w:numPr>
        <w:rPr>
          <w:rFonts w:ascii="新細明體" w:eastAsia="新細明體" w:hAnsi="新細明體" w:hint="eastAsia"/>
          <w:b/>
          <w:bCs/>
          <w:color w:val="0000FF"/>
          <w:sz w:val="24"/>
        </w:rPr>
      </w:pPr>
      <w:r w:rsidRPr="004D2230">
        <w:rPr>
          <w:rFonts w:ascii="新細明體" w:hAnsi="新細明體" w:hint="eastAsia"/>
          <w:b/>
          <w:bCs/>
          <w:color w:val="0000FF"/>
          <w:sz w:val="24"/>
        </w:rPr>
        <w:t>行政同事的工作范围</w:t>
      </w:r>
      <w:r w:rsidRPr="004D2230">
        <w:rPr>
          <w:rFonts w:ascii="新細明體" w:hAnsi="新細明體"/>
          <w:b/>
          <w:bCs/>
          <w:color w:val="0000FF"/>
          <w:sz w:val="24"/>
        </w:rPr>
        <w:t xml:space="preserve">, </w:t>
      </w:r>
      <w:r w:rsidRPr="004D2230">
        <w:rPr>
          <w:rFonts w:ascii="新細明體" w:hAnsi="新細明體" w:hint="eastAsia"/>
          <w:b/>
          <w:bCs/>
          <w:color w:val="0000FF"/>
          <w:sz w:val="24"/>
        </w:rPr>
        <w:t>如何与社工作出更好的配合</w:t>
      </w:r>
    </w:p>
    <w:p w:rsidR="004529D2" w:rsidRPr="004D2230" w:rsidRDefault="00B70C66" w:rsidP="004529D2">
      <w:pPr>
        <w:numPr>
          <w:ilvl w:val="0"/>
          <w:numId w:val="12"/>
        </w:numPr>
        <w:rPr>
          <w:rFonts w:ascii="新細明體" w:eastAsia="新細明體" w:hAnsi="新細明體" w:hint="eastAsia"/>
          <w:b/>
          <w:bCs/>
          <w:color w:val="0000FF"/>
          <w:sz w:val="24"/>
        </w:rPr>
      </w:pPr>
      <w:r w:rsidRPr="004D2230">
        <w:rPr>
          <w:rFonts w:ascii="新細明體" w:hAnsi="新細明體" w:hint="eastAsia"/>
          <w:b/>
          <w:bCs/>
          <w:color w:val="0000FF"/>
          <w:sz w:val="24"/>
        </w:rPr>
        <w:t>前线同工的每周直接服务工时</w:t>
      </w:r>
    </w:p>
    <w:p w:rsidR="004529D2" w:rsidRDefault="00B70C66" w:rsidP="004529D2">
      <w:pPr>
        <w:numPr>
          <w:ilvl w:val="0"/>
          <w:numId w:val="12"/>
        </w:numPr>
        <w:rPr>
          <w:rFonts w:ascii="新細明體" w:eastAsia="新細明體" w:hAnsi="新細明體" w:hint="eastAsia"/>
          <w:b/>
          <w:bCs/>
          <w:color w:val="0000FF"/>
          <w:sz w:val="24"/>
        </w:rPr>
      </w:pPr>
      <w:r w:rsidRPr="004D2230">
        <w:rPr>
          <w:rFonts w:ascii="新細明體" w:hAnsi="新細明體" w:hint="eastAsia"/>
          <w:b/>
          <w:bCs/>
          <w:color w:val="0000FF"/>
          <w:sz w:val="24"/>
        </w:rPr>
        <w:t>督导与主任同时向前线同工提供督导</w:t>
      </w:r>
      <w:r w:rsidRPr="004D2230">
        <w:rPr>
          <w:rFonts w:ascii="新細明體" w:hAnsi="新細明體"/>
          <w:b/>
          <w:bCs/>
          <w:color w:val="0000FF"/>
          <w:sz w:val="24"/>
        </w:rPr>
        <w:t xml:space="preserve">, </w:t>
      </w:r>
      <w:r w:rsidRPr="004D2230">
        <w:rPr>
          <w:rFonts w:ascii="新細明體" w:hAnsi="新細明體" w:hint="eastAsia"/>
          <w:b/>
          <w:bCs/>
          <w:color w:val="0000FF"/>
          <w:sz w:val="24"/>
        </w:rPr>
        <w:t>而做成可能出成的资源上浪费的问题</w:t>
      </w:r>
    </w:p>
    <w:p w:rsidR="004529D2" w:rsidRPr="004D2230" w:rsidRDefault="004529D2" w:rsidP="004529D2">
      <w:pPr>
        <w:ind w:left="420"/>
        <w:rPr>
          <w:rFonts w:ascii="新細明體" w:eastAsia="新細明體" w:hAnsi="新細明體" w:hint="eastAsia"/>
          <w:b/>
          <w:bCs/>
          <w:color w:val="0000FF"/>
          <w:sz w:val="24"/>
        </w:rPr>
      </w:pPr>
    </w:p>
    <w:p w:rsidR="004529D2" w:rsidRPr="004529D2" w:rsidRDefault="00B70C66" w:rsidP="004529D2">
      <w:pPr>
        <w:numPr>
          <w:ilvl w:val="0"/>
          <w:numId w:val="10"/>
        </w:numPr>
        <w:ind w:left="482" w:hanging="482"/>
        <w:rPr>
          <w:rFonts w:ascii="新細明體" w:hAnsi="新細明體" w:hint="eastAsia"/>
          <w:sz w:val="24"/>
        </w:rPr>
      </w:pPr>
      <w:r w:rsidRPr="004529D2">
        <w:rPr>
          <w:rFonts w:ascii="新細明體" w:hAnsi="新細明體" w:hint="eastAsia"/>
          <w:sz w:val="24"/>
        </w:rPr>
        <w:t>增加现场督导</w:t>
      </w:r>
    </w:p>
    <w:p w:rsidR="004529D2" w:rsidRPr="004529D2" w:rsidRDefault="00B70C66" w:rsidP="004529D2">
      <w:pPr>
        <w:numPr>
          <w:ilvl w:val="0"/>
          <w:numId w:val="12"/>
        </w:numPr>
        <w:spacing w:line="480" w:lineRule="auto"/>
        <w:rPr>
          <w:rFonts w:ascii="新細明體" w:hAnsi="新細明體" w:hint="eastAsia"/>
          <w:sz w:val="24"/>
        </w:rPr>
      </w:pPr>
      <w:r w:rsidRPr="004529D2">
        <w:rPr>
          <w:rFonts w:ascii="新細明體" w:hAnsi="新細明體" w:hint="eastAsia"/>
          <w:sz w:val="24"/>
        </w:rPr>
        <w:t>这样会更有效地了解同工的工作和给予到位的分析和建议</w:t>
      </w:r>
    </w:p>
    <w:p w:rsidR="00C979D1" w:rsidRPr="004D592B" w:rsidRDefault="00B70C66" w:rsidP="004529D2">
      <w:pPr>
        <w:numPr>
          <w:ilvl w:val="0"/>
          <w:numId w:val="12"/>
        </w:numPr>
        <w:rPr>
          <w:rFonts w:eastAsia="新細明體" w:hint="eastAsia"/>
          <w:sz w:val="24"/>
        </w:rPr>
      </w:pPr>
      <w:r w:rsidRPr="004529D2">
        <w:rPr>
          <w:rFonts w:ascii="新細明體" w:hAnsi="新細明體" w:hint="eastAsia"/>
          <w:sz w:val="24"/>
        </w:rPr>
        <w:t>日后在单位督导时段时</w:t>
      </w:r>
      <w:r w:rsidRPr="004529D2">
        <w:rPr>
          <w:rFonts w:ascii="新細明體" w:hAnsi="新細明體"/>
          <w:sz w:val="24"/>
        </w:rPr>
        <w:t xml:space="preserve">, </w:t>
      </w:r>
      <w:r w:rsidRPr="004529D2">
        <w:rPr>
          <w:rFonts w:ascii="新細明體" w:hAnsi="新細明體" w:hint="eastAsia"/>
          <w:sz w:val="24"/>
        </w:rPr>
        <w:t>尽量可安排部份时间作现场督导</w:t>
      </w:r>
    </w:p>
    <w:p w:rsidR="004D592B" w:rsidRDefault="004D592B" w:rsidP="004D592B">
      <w:pPr>
        <w:rPr>
          <w:rFonts w:ascii="新細明體" w:eastAsia="新細明體" w:hAnsi="新細明體" w:hint="eastAsia"/>
          <w:sz w:val="24"/>
          <w:lang w:eastAsia="zh-TW"/>
        </w:rPr>
      </w:pPr>
    </w:p>
    <w:p w:rsidR="004D592B" w:rsidRPr="00450D83" w:rsidRDefault="00B70C66" w:rsidP="004D592B">
      <w:pPr>
        <w:jc w:val="center"/>
        <w:rPr>
          <w:rFonts w:eastAsia="新細明體" w:hint="eastAsia"/>
          <w:sz w:val="24"/>
        </w:rPr>
      </w:pPr>
      <w:r w:rsidRPr="00B70C66">
        <w:rPr>
          <w:rFonts w:ascii="新細明體" w:hAnsi="新細明體" w:hint="eastAsia"/>
          <w:sz w:val="24"/>
        </w:rPr>
        <w:t>完</w:t>
      </w:r>
    </w:p>
    <w:sectPr w:rsidR="004D592B" w:rsidRPr="00450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5B" w:rsidRDefault="000F585B">
      <w:r>
        <w:separator/>
      </w:r>
    </w:p>
  </w:endnote>
  <w:endnote w:type="continuationSeparator" w:id="0">
    <w:p w:rsidR="000F585B" w:rsidRDefault="000F5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66" w:rsidRDefault="00B70C66" w:rsidP="008A1E9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70C66" w:rsidRDefault="00B70C66" w:rsidP="004D59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66" w:rsidRDefault="00B70C66" w:rsidP="008A1E9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04CB4">
      <w:rPr>
        <w:rStyle w:val="a6"/>
        <w:noProof/>
      </w:rPr>
      <w:t>3</w:t>
    </w:r>
    <w:r>
      <w:rPr>
        <w:rStyle w:val="a6"/>
      </w:rPr>
      <w:fldChar w:fldCharType="end"/>
    </w:r>
  </w:p>
  <w:p w:rsidR="00B70C66" w:rsidRDefault="00B70C66" w:rsidP="004D592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66" w:rsidRDefault="00B70C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5B" w:rsidRDefault="000F585B">
      <w:r>
        <w:separator/>
      </w:r>
    </w:p>
  </w:footnote>
  <w:footnote w:type="continuationSeparator" w:id="0">
    <w:p w:rsidR="000F585B" w:rsidRDefault="000F5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66" w:rsidRDefault="00B70C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66" w:rsidRDefault="00B70C66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66" w:rsidRDefault="00B70C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F84"/>
    <w:multiLevelType w:val="hybridMultilevel"/>
    <w:tmpl w:val="0206D9F0"/>
    <w:lvl w:ilvl="0" w:tplc="729422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6168B6"/>
    <w:multiLevelType w:val="hybridMultilevel"/>
    <w:tmpl w:val="D55A9666"/>
    <w:lvl w:ilvl="0" w:tplc="4FC6C34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101326"/>
    <w:multiLevelType w:val="hybridMultilevel"/>
    <w:tmpl w:val="B240B948"/>
    <w:lvl w:ilvl="0" w:tplc="4FC6C34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644CE4"/>
    <w:multiLevelType w:val="hybridMultilevel"/>
    <w:tmpl w:val="4DB8208E"/>
    <w:lvl w:ilvl="0" w:tplc="4FC6C34E">
      <w:numFmt w:val="bullet"/>
      <w:lvlText w:val="-"/>
      <w:lvlJc w:val="left"/>
      <w:pPr>
        <w:tabs>
          <w:tab w:val="num" w:pos="647"/>
        </w:tabs>
        <w:ind w:left="647" w:hanging="227"/>
      </w:pPr>
      <w:rPr>
        <w:rFonts w:ascii="新細明體" w:eastAsia="新細明體" w:hAnsi="新細明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4">
    <w:nsid w:val="39744535"/>
    <w:multiLevelType w:val="hybridMultilevel"/>
    <w:tmpl w:val="1632E216"/>
    <w:lvl w:ilvl="0" w:tplc="46FA5ED8">
      <w:start w:val="20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E27602"/>
    <w:multiLevelType w:val="hybridMultilevel"/>
    <w:tmpl w:val="FC6E9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B55CB5"/>
    <w:multiLevelType w:val="hybridMultilevel"/>
    <w:tmpl w:val="942E33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3FB7E3C"/>
    <w:multiLevelType w:val="hybridMultilevel"/>
    <w:tmpl w:val="4038FB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B4C3822"/>
    <w:multiLevelType w:val="multilevel"/>
    <w:tmpl w:val="942E3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A290363"/>
    <w:multiLevelType w:val="hybridMultilevel"/>
    <w:tmpl w:val="E7DC92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6E730CD3"/>
    <w:multiLevelType w:val="hybridMultilevel"/>
    <w:tmpl w:val="471EB09E"/>
    <w:lvl w:ilvl="0" w:tplc="4FC6C34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7E4909FE"/>
    <w:multiLevelType w:val="hybridMultilevel"/>
    <w:tmpl w:val="A9103B10"/>
    <w:lvl w:ilvl="0" w:tplc="632859FC">
      <w:numFmt w:val="bullet"/>
      <w:lvlText w:val="-"/>
      <w:lvlJc w:val="left"/>
      <w:pPr>
        <w:tabs>
          <w:tab w:val="num" w:pos="644"/>
        </w:tabs>
        <w:ind w:left="644" w:hanging="190"/>
      </w:pPr>
      <w:rPr>
        <w:rFonts w:ascii="Arial" w:eastAsia="新細明體" w:hAnsi="Arial" w:hint="default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585B"/>
    <w:rsid w:val="00116434"/>
    <w:rsid w:val="001419C6"/>
    <w:rsid w:val="002756F4"/>
    <w:rsid w:val="00307573"/>
    <w:rsid w:val="00404CB4"/>
    <w:rsid w:val="0041667E"/>
    <w:rsid w:val="00450D83"/>
    <w:rsid w:val="004529D2"/>
    <w:rsid w:val="004D2230"/>
    <w:rsid w:val="004D592B"/>
    <w:rsid w:val="00534FF9"/>
    <w:rsid w:val="00561121"/>
    <w:rsid w:val="006746C4"/>
    <w:rsid w:val="006B689C"/>
    <w:rsid w:val="007D4412"/>
    <w:rsid w:val="007F2F17"/>
    <w:rsid w:val="008153FA"/>
    <w:rsid w:val="008A1E95"/>
    <w:rsid w:val="008D0CDE"/>
    <w:rsid w:val="00B70C66"/>
    <w:rsid w:val="00C979D1"/>
    <w:rsid w:val="00CE0843"/>
    <w:rsid w:val="00DE7722"/>
    <w:rsid w:val="00E13782"/>
    <w:rsid w:val="00F719A2"/>
    <w:rsid w:val="00FC5B90"/>
    <w:rsid w:val="00FF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CE0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D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CE0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D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微软中国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机构顾问工作记录表</dc:title>
  <dc:creator>yipsir</dc:creator>
  <cp:lastModifiedBy>Yipsir</cp:lastModifiedBy>
  <cp:revision>4</cp:revision>
  <dcterms:created xsi:type="dcterms:W3CDTF">2017-05-07T09:02:00Z</dcterms:created>
  <dcterms:modified xsi:type="dcterms:W3CDTF">2017-05-07T09:03:00Z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