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29" w:rsidRPr="00F37129" w:rsidRDefault="00F37129" w:rsidP="00F37129">
      <w:pPr>
        <w:widowControl/>
        <w:spacing w:before="100" w:beforeAutospacing="1" w:after="100" w:afterAutospacing="1"/>
        <w:outlineLvl w:val="0"/>
        <w:rPr>
          <w:rFonts w:ascii="新細明體" w:eastAsia="新細明體" w:hAnsi="新細明體" w:cs="新細明體"/>
          <w:b/>
          <w:bCs/>
          <w:kern w:val="36"/>
          <w:szCs w:val="24"/>
        </w:rPr>
      </w:pPr>
      <w:r w:rsidRPr="00F37129">
        <w:rPr>
          <w:rFonts w:ascii="新細明體" w:eastAsia="新細明體" w:hAnsi="新細明體" w:cs="新細明體"/>
          <w:b/>
          <w:bCs/>
          <w:kern w:val="36"/>
          <w:szCs w:val="24"/>
        </w:rPr>
        <w:t>工业社会工作与人力管理</w:t>
      </w:r>
    </w:p>
    <w:p w:rsidR="00F37129" w:rsidRPr="00F37129" w:rsidRDefault="00F37129" w:rsidP="00F37129">
      <w:pPr>
        <w:widowControl/>
        <w:rPr>
          <w:rFonts w:ascii="新細明體" w:eastAsia="新細明體" w:hAnsi="新細明體" w:cs="新細明體"/>
          <w:color w:val="999999"/>
          <w:kern w:val="0"/>
          <w:szCs w:val="24"/>
        </w:rPr>
      </w:pPr>
      <w:hyperlink r:id="rId6" w:tgtFrame="_blank" w:history="1">
        <w:r w:rsidRPr="00F37129">
          <w:rPr>
            <w:rFonts w:ascii="新細明體" w:eastAsia="新細明體" w:hAnsi="新細明體" w:cs="新細明體"/>
            <w:color w:val="333333"/>
            <w:kern w:val="0"/>
            <w:szCs w:val="24"/>
          </w:rPr>
          <w:t>社会工作</w:t>
        </w:r>
      </w:hyperlink>
      <w:r w:rsidRPr="00F37129">
        <w:rPr>
          <w:rFonts w:ascii="新細明體" w:eastAsia="新細明體" w:hAnsi="新細明體" w:cs="新細明體"/>
          <w:color w:val="999999"/>
          <w:kern w:val="0"/>
          <w:szCs w:val="24"/>
        </w:rPr>
        <w:t xml:space="preserve">, </w:t>
      </w:r>
      <w:hyperlink r:id="rId7" w:tgtFrame="_blank" w:history="1">
        <w:r w:rsidRPr="00F37129">
          <w:rPr>
            <w:rFonts w:ascii="新細明體" w:eastAsia="新細明體" w:hAnsi="新細明體" w:cs="新細明體"/>
            <w:color w:val="333333"/>
            <w:kern w:val="0"/>
            <w:szCs w:val="24"/>
          </w:rPr>
          <w:t>工业</w:t>
        </w:r>
      </w:hyperlink>
      <w:r w:rsidRPr="00F37129">
        <w:rPr>
          <w:rFonts w:ascii="新細明體" w:eastAsia="新細明體" w:hAnsi="新細明體" w:cs="新細明體"/>
          <w:color w:val="999999"/>
          <w:kern w:val="0"/>
          <w:szCs w:val="24"/>
        </w:rPr>
        <w:t xml:space="preserve">, </w:t>
      </w:r>
      <w:hyperlink r:id="rId8" w:tgtFrame="_blank" w:history="1">
        <w:r w:rsidRPr="00F37129">
          <w:rPr>
            <w:rFonts w:ascii="新細明體" w:eastAsia="新細明體" w:hAnsi="新細明體" w:cs="新細明體"/>
            <w:color w:val="333333"/>
            <w:kern w:val="0"/>
            <w:szCs w:val="24"/>
          </w:rPr>
          <w:t>人力</w:t>
        </w:r>
      </w:hyperlink>
      <w:r w:rsidRPr="00F37129">
        <w:rPr>
          <w:rFonts w:ascii="新細明體" w:eastAsia="新細明體" w:hAnsi="新細明體" w:cs="新細明體"/>
          <w:color w:val="999999"/>
          <w:kern w:val="0"/>
          <w:szCs w:val="24"/>
        </w:rPr>
        <w:t xml:space="preserve">, </w:t>
      </w:r>
      <w:hyperlink r:id="rId9" w:tgtFrame="_blank" w:history="1">
        <w:r w:rsidRPr="00F37129">
          <w:rPr>
            <w:rFonts w:ascii="新細明體" w:eastAsia="新細明體" w:hAnsi="新細明體" w:cs="新細明體"/>
            <w:color w:val="333333"/>
            <w:kern w:val="0"/>
            <w:szCs w:val="24"/>
          </w:rPr>
          <w:t>管理</w:t>
        </w:r>
      </w:hyperlink>
    </w:p>
    <w:tbl>
      <w:tblPr>
        <w:tblW w:w="0" w:type="auto"/>
        <w:jc w:val="center"/>
        <w:tblInd w:w="14" w:type="dxa"/>
        <w:tblCellMar>
          <w:left w:w="0" w:type="dxa"/>
          <w:right w:w="0" w:type="dxa"/>
        </w:tblCellMar>
        <w:tblLook w:val="04A0"/>
      </w:tblPr>
      <w:tblGrid>
        <w:gridCol w:w="8292"/>
      </w:tblGrid>
      <w:tr w:rsidR="00F37129" w:rsidRPr="00F37129" w:rsidTr="00F37129">
        <w:trPr>
          <w:jc w:val="center"/>
        </w:trPr>
        <w:tc>
          <w:tcPr>
            <w:tcW w:w="0" w:type="auto"/>
            <w:vAlign w:val="center"/>
            <w:hideMark/>
          </w:tcPr>
          <w:p w:rsidR="00F37129" w:rsidRDefault="00F37129" w:rsidP="00F37129">
            <w:pPr>
              <w:widowControl/>
              <w:spacing w:line="384" w:lineRule="atLeast"/>
              <w:rPr>
                <w:rFonts w:ascii="新細明體" w:eastAsia="新細明體" w:hAnsi="新細明體" w:cs="新細明體" w:hint="eastAsia"/>
                <w:kern w:val="0"/>
                <w:sz w:val="19"/>
                <w:szCs w:val="19"/>
              </w:rPr>
            </w:pPr>
            <w:r w:rsidRPr="00F37129">
              <w:rPr>
                <w:rFonts w:ascii="KaiTi_GB2312" w:eastAsia="KaiTi_GB2312" w:hAnsi="KaiTi_GB2312" w:cs="新細明體"/>
                <w:kern w:val="0"/>
                <w:sz w:val="19"/>
                <w:szCs w:val="19"/>
              </w:rPr>
              <w:t>作者：谢鸿钧</w:t>
            </w:r>
            <w:r w:rsidRPr="00F37129">
              <w:rPr>
                <w:rFonts w:ascii="細明體" w:eastAsia="細明體" w:hAnsi="細明體" w:cs="細明體" w:hint="eastAsia"/>
                <w:kern w:val="0"/>
                <w:sz w:val="19"/>
                <w:szCs w:val="19"/>
              </w:rPr>
              <w:t>  </w:t>
            </w:r>
            <w:r>
              <w:rPr>
                <w:rFonts w:ascii="新細明體" w:eastAsia="新細明體" w:hAnsi="新細明體" w:cs="新細明體"/>
                <w:kern w:val="0"/>
                <w:sz w:val="19"/>
                <w:szCs w:val="19"/>
              </w:rPr>
              <w:br/>
            </w:r>
            <w:r>
              <w:rPr>
                <w:rFonts w:ascii="新細明體" w:eastAsia="新細明體" w:hAnsi="新細明體" w:cs="新細明體"/>
                <w:kern w:val="0"/>
                <w:sz w:val="19"/>
                <w:szCs w:val="19"/>
              </w:rPr>
              <w:br/>
              <w:t> </w:t>
            </w:r>
            <w:hyperlink r:id="rId10" w:history="1">
              <w:r w:rsidRPr="009427C7">
                <w:rPr>
                  <w:rStyle w:val="Hyperlink"/>
                  <w:rFonts w:ascii="新細明體" w:eastAsia="新細明體" w:hAnsi="新細明體" w:cs="新細明體"/>
                  <w:kern w:val="0"/>
                  <w:sz w:val="19"/>
                  <w:szCs w:val="19"/>
                </w:rPr>
                <w:t>http://www.jianghuaisw.com/bbs/viewthread.php?tid=15560&amp;extra=page%3D1</w:t>
              </w:r>
            </w:hyperlink>
          </w:p>
          <w:p w:rsidR="00F37129" w:rsidRPr="00F37129" w:rsidRDefault="00F37129" w:rsidP="00F37129">
            <w:pPr>
              <w:widowControl/>
              <w:spacing w:line="384" w:lineRule="atLeast"/>
              <w:rPr>
                <w:rFonts w:ascii="新細明體" w:eastAsia="新細明體" w:hAnsi="新細明體" w:cs="新細明體"/>
                <w:kern w:val="0"/>
                <w:sz w:val="19"/>
                <w:szCs w:val="19"/>
              </w:rPr>
            </w:pPr>
            <w:r w:rsidRPr="00F37129">
              <w:rPr>
                <w:rFonts w:ascii="新細明體" w:eastAsia="新細明體" w:hAnsi="新細明體" w:cs="新細明體"/>
                <w:kern w:val="0"/>
                <w:sz w:val="19"/>
                <w:szCs w:val="19"/>
              </w:rPr>
              <w:br/>
              <w:t>      无论是何种</w:t>
            </w:r>
            <w:r w:rsidRPr="00F37129">
              <w:rPr>
                <w:rFonts w:ascii="新細明體" w:eastAsia="新細明體" w:hAnsi="新細明體" w:cs="新細明體"/>
                <w:kern w:val="0"/>
                <w:sz w:val="19"/>
              </w:rPr>
              <w:t>组织</w:t>
            </w:r>
            <w:r w:rsidRPr="00F37129">
              <w:rPr>
                <w:rFonts w:ascii="新細明體" w:eastAsia="新細明體" w:hAnsi="新細明體" w:cs="新細明體"/>
                <w:kern w:val="0"/>
                <w:sz w:val="19"/>
                <w:szCs w:val="19"/>
              </w:rPr>
              <w:t>形态，“人事</w:t>
            </w:r>
            <w:r w:rsidRPr="00F37129">
              <w:rPr>
                <w:rFonts w:ascii="新細明體" w:eastAsia="新細明體" w:hAnsi="新細明體" w:cs="新細明體"/>
                <w:kern w:val="0"/>
                <w:sz w:val="19"/>
              </w:rPr>
              <w:t>管理</w:t>
            </w:r>
            <w:r w:rsidRPr="00F37129">
              <w:rPr>
                <w:rFonts w:ascii="新細明體" w:eastAsia="新細明體" w:hAnsi="新細明體" w:cs="新細明體"/>
                <w:kern w:val="0"/>
                <w:sz w:val="19"/>
                <w:szCs w:val="19"/>
              </w:rPr>
              <w:t>”（personnel）、“人力资源”（Human Resources）经常意味着相同的</w:t>
            </w:r>
            <w:r w:rsidRPr="00F37129">
              <w:rPr>
                <w:rFonts w:ascii="新細明體" w:eastAsia="新細明體" w:hAnsi="新細明體" w:cs="新細明體"/>
                <w:kern w:val="0"/>
                <w:sz w:val="19"/>
              </w:rPr>
              <w:t>活动</w:t>
            </w:r>
            <w:r w:rsidRPr="00F37129">
              <w:rPr>
                <w:rFonts w:ascii="新細明體" w:eastAsia="新細明體" w:hAnsi="新細明體" w:cs="新細明體"/>
                <w:kern w:val="0"/>
                <w:sz w:val="19"/>
                <w:szCs w:val="19"/>
              </w:rPr>
              <w:t>内容。因为一个可能成为组织员工的成员，首先接触到的是公司的人事部门而传统在组织内之人事部门最主要的功能即是在处理工作组织内“人”的问题，并且人事部门经常也负责提供许多</w:t>
            </w:r>
            <w:r w:rsidRPr="00F37129">
              <w:rPr>
                <w:rFonts w:ascii="新細明體" w:eastAsia="新細明體" w:hAnsi="新細明體" w:cs="新細明體"/>
                <w:kern w:val="0"/>
                <w:sz w:val="19"/>
              </w:rPr>
              <w:t>服务</w:t>
            </w:r>
            <w:r w:rsidRPr="00F37129">
              <w:rPr>
                <w:rFonts w:ascii="新細明體" w:eastAsia="新細明體" w:hAnsi="新細明體" w:cs="新細明體"/>
                <w:kern w:val="0"/>
                <w:sz w:val="19"/>
                <w:szCs w:val="19"/>
              </w:rPr>
              <w:t>与福利给员工，这些服务与福利计划有些是由公司</w:t>
            </w:r>
            <w:r w:rsidRPr="00F37129">
              <w:rPr>
                <w:rFonts w:ascii="新細明體" w:eastAsia="新細明體" w:hAnsi="新細明體" w:cs="新細明體"/>
                <w:kern w:val="0"/>
                <w:sz w:val="19"/>
              </w:rPr>
              <w:t>志愿</w:t>
            </w:r>
            <w:r w:rsidRPr="00F37129">
              <w:rPr>
                <w:rFonts w:ascii="新細明體" w:eastAsia="新細明體" w:hAnsi="新細明體" w:cs="新細明體"/>
                <w:kern w:val="0"/>
                <w:sz w:val="19"/>
                <w:szCs w:val="19"/>
              </w:rPr>
              <w:t>提供的，有些是基于法令规定。</w:t>
            </w:r>
            <w:r w:rsidRPr="00F37129">
              <w:rPr>
                <w:rFonts w:ascii="新細明體" w:eastAsia="新細明體" w:hAnsi="新細明體" w:cs="新細明體"/>
                <w:kern w:val="0"/>
                <w:sz w:val="19"/>
              </w:rPr>
              <w:t>社会工作</w:t>
            </w:r>
            <w:r w:rsidRPr="00F37129">
              <w:rPr>
                <w:rFonts w:ascii="新細明體" w:eastAsia="新細明體" w:hAnsi="新細明體" w:cs="新細明體"/>
                <w:kern w:val="0"/>
                <w:sz w:val="19"/>
                <w:szCs w:val="19"/>
              </w:rPr>
              <w:t xml:space="preserve">者虽然受雇于公司组织，但是提供服务给员工，所以必须从公司和员工的观点了解这些服务内容。 </w:t>
            </w:r>
            <w:r w:rsidRPr="00F37129">
              <w:rPr>
                <w:rFonts w:ascii="新細明體" w:eastAsia="新細明體" w:hAnsi="新細明體" w:cs="新細明體"/>
                <w:kern w:val="0"/>
                <w:sz w:val="19"/>
                <w:szCs w:val="19"/>
              </w:rPr>
              <w:br/>
              <w:t>    人事管理在典型上办理征选雇用、薪资管理、升迁福利、离职解雇等行政程序，在小型组织单独一个行政人员即负责这整个工作，但是随着组织规模愈来愈大，</w:t>
            </w:r>
            <w:r w:rsidRPr="00F37129">
              <w:rPr>
                <w:rFonts w:ascii="新細明體" w:eastAsia="新細明體" w:hAnsi="新細明體" w:cs="新細明體"/>
                <w:kern w:val="0"/>
                <w:sz w:val="19"/>
              </w:rPr>
              <w:t>政府</w:t>
            </w:r>
            <w:r w:rsidRPr="00F37129">
              <w:rPr>
                <w:rFonts w:ascii="新細明體" w:eastAsia="新細明體" w:hAnsi="新細明體" w:cs="新細明體"/>
                <w:kern w:val="0"/>
                <w:sz w:val="19"/>
                <w:szCs w:val="19"/>
              </w:rPr>
              <w:t>政策、</w:t>
            </w:r>
            <w:r w:rsidRPr="00F37129">
              <w:rPr>
                <w:rFonts w:ascii="新細明體" w:eastAsia="新細明體" w:hAnsi="新細明體" w:cs="新細明體"/>
                <w:kern w:val="0"/>
                <w:sz w:val="19"/>
              </w:rPr>
              <w:t>社会</w:t>
            </w:r>
            <w:r w:rsidRPr="00F37129">
              <w:rPr>
                <w:rFonts w:ascii="新細明體" w:eastAsia="新細明體" w:hAnsi="新細明體" w:cs="新細明體"/>
                <w:kern w:val="0"/>
                <w:sz w:val="19"/>
                <w:szCs w:val="19"/>
              </w:rPr>
              <w:t>立法要求愈多，在这个部门所需要的知识技能就更为复杂。例如以往劳动基本法、工会法的订定，目前公平交易法、残障才保护法及两性工作平等法的施行等都必然对组织带来冲击，必需做某种程度的调整以符合社会趋势，所以，传统人事管理的范围乃扩展为“人力资源</w:t>
            </w:r>
            <w:r w:rsidRPr="00F37129">
              <w:rPr>
                <w:rFonts w:ascii="新細明體" w:eastAsia="新細明體" w:hAnsi="新細明體" w:cs="新細明體"/>
                <w:kern w:val="0"/>
                <w:sz w:val="19"/>
              </w:rPr>
              <w:t>发展</w:t>
            </w:r>
            <w:r w:rsidRPr="00F37129">
              <w:rPr>
                <w:rFonts w:ascii="新細明體" w:eastAsia="新細明體" w:hAnsi="新細明體" w:cs="新細明體"/>
                <w:kern w:val="0"/>
                <w:sz w:val="19"/>
                <w:szCs w:val="19"/>
              </w:rPr>
              <w:t xml:space="preserve">”与“人事管理”（或人力资源管理）两大功能，以处理组织内日益复杂的人性行为问题。 </w:t>
            </w:r>
            <w:r w:rsidRPr="00F37129">
              <w:rPr>
                <w:rFonts w:ascii="新細明體" w:eastAsia="新細明體" w:hAnsi="新細明體" w:cs="新細明體"/>
                <w:kern w:val="0"/>
                <w:sz w:val="19"/>
                <w:szCs w:val="19"/>
              </w:rPr>
              <w:br/>
              <w:t xml:space="preserve">    </w:t>
            </w:r>
            <w:r w:rsidRPr="00F37129">
              <w:rPr>
                <w:rFonts w:ascii="新細明體" w:eastAsia="新細明體" w:hAnsi="新細明體" w:cs="新細明體"/>
                <w:kern w:val="0"/>
                <w:sz w:val="19"/>
              </w:rPr>
              <w:t>社会工作者</w:t>
            </w:r>
            <w:r w:rsidRPr="00F37129">
              <w:rPr>
                <w:rFonts w:ascii="新細明體" w:eastAsia="新細明體" w:hAnsi="新細明體" w:cs="新細明體"/>
                <w:kern w:val="0"/>
                <w:sz w:val="19"/>
                <w:szCs w:val="19"/>
              </w:rPr>
              <w:t>也许有机会在人事部门任职，</w:t>
            </w:r>
            <w:r w:rsidRPr="00F37129">
              <w:rPr>
                <w:rFonts w:ascii="新細明體" w:eastAsia="新細明體" w:hAnsi="新細明體" w:cs="新細明體"/>
                <w:color w:val="FF0000"/>
                <w:kern w:val="0"/>
                <w:sz w:val="19"/>
                <w:szCs w:val="19"/>
              </w:rPr>
              <w:t>但是比较人事行政人员的工作角色，他必须很小心避免在角色上的迷惑。因为有愈来愈多的服务或福利政策及方案，会使社会</w:t>
            </w:r>
            <w:r w:rsidRPr="003405A1">
              <w:rPr>
                <w:rFonts w:ascii="新細明體" w:eastAsia="新細明體" w:hAnsi="新細明體" w:cs="新細明體"/>
                <w:color w:val="FF0000"/>
                <w:kern w:val="0"/>
                <w:sz w:val="19"/>
              </w:rPr>
              <w:t>工作者</w:t>
            </w:r>
            <w:r w:rsidRPr="00F37129">
              <w:rPr>
                <w:rFonts w:ascii="新細明體" w:eastAsia="新細明體" w:hAnsi="新細明體" w:cs="新細明體"/>
                <w:color w:val="FF0000"/>
                <w:kern w:val="0"/>
                <w:sz w:val="19"/>
                <w:szCs w:val="19"/>
              </w:rPr>
              <w:t>在本身</w:t>
            </w:r>
            <w:r w:rsidRPr="003405A1">
              <w:rPr>
                <w:rFonts w:ascii="新細明體" w:eastAsia="新細明體" w:hAnsi="新細明體" w:cs="新細明體"/>
                <w:color w:val="FF0000"/>
                <w:kern w:val="0"/>
                <w:sz w:val="19"/>
              </w:rPr>
              <w:t>专业</w:t>
            </w:r>
            <w:r w:rsidRPr="00F37129">
              <w:rPr>
                <w:rFonts w:ascii="新細明體" w:eastAsia="新細明體" w:hAnsi="新細明體" w:cs="新細明體"/>
                <w:color w:val="FF0000"/>
                <w:kern w:val="0"/>
                <w:sz w:val="19"/>
                <w:szCs w:val="19"/>
              </w:rPr>
              <w:t>与人事管理两者之间形成角色冲突。</w:t>
            </w:r>
            <w:r w:rsidRPr="00F37129">
              <w:rPr>
                <w:rFonts w:ascii="新細明體" w:eastAsia="新細明體" w:hAnsi="新細明體" w:cs="新細明體"/>
                <w:kern w:val="0"/>
                <w:sz w:val="19"/>
                <w:szCs w:val="19"/>
              </w:rPr>
              <w:t xml:space="preserve">为了更有效的发挥功能，工业社会工作者在公司内有必要针对人事部门之服务程序与内容深入了解，以更整合的观点提供专业咨询服务。 </w:t>
            </w:r>
            <w:r w:rsidRPr="00F37129">
              <w:rPr>
                <w:rFonts w:ascii="新細明體" w:eastAsia="新細明體" w:hAnsi="新細明體" w:cs="新細明體"/>
                <w:kern w:val="0"/>
                <w:sz w:val="19"/>
                <w:szCs w:val="19"/>
              </w:rPr>
              <w:br/>
              <w:t xml:space="preserve">    每一个组织都有人力资源的政策，这些政策包括了如议事评鉴的程序、薪资报酬的调整规则、生涯发展活动，还有劳资关系等。在许多大型组织，这些人事政策会以书面方式正式表示，有些小型组织则会以较非正式的方式由大家遵守着。但是无论如何，这些人力资源管理与人力资源发展之人事政策和程序都会直接、间接影响着组织内的所有员工。 </w:t>
            </w:r>
            <w:r w:rsidRPr="00F37129">
              <w:rPr>
                <w:rFonts w:ascii="新細明體" w:eastAsia="新細明體" w:hAnsi="新細明體" w:cs="新細明體"/>
                <w:kern w:val="0"/>
                <w:sz w:val="19"/>
                <w:szCs w:val="19"/>
              </w:rPr>
              <w:br/>
            </w:r>
            <w:r w:rsidRPr="00F37129">
              <w:rPr>
                <w:rFonts w:ascii="新細明體" w:eastAsia="新細明體" w:hAnsi="新細明體" w:cs="新細明體"/>
                <w:kern w:val="0"/>
                <w:sz w:val="19"/>
                <w:szCs w:val="19"/>
              </w:rPr>
              <w:br/>
            </w:r>
            <w:r w:rsidRPr="00F37129">
              <w:rPr>
                <w:rFonts w:ascii="新細明體" w:eastAsia="新細明體" w:hAnsi="新細明體" w:cs="新細明體"/>
                <w:b/>
                <w:bCs/>
                <w:kern w:val="0"/>
                <w:sz w:val="19"/>
              </w:rPr>
              <w:t xml:space="preserve">一、人力资源管理 </w:t>
            </w:r>
            <w:r w:rsidRPr="00F37129">
              <w:rPr>
                <w:rFonts w:ascii="新細明體" w:eastAsia="新細明體" w:hAnsi="新細明體" w:cs="新細明體"/>
                <w:kern w:val="0"/>
                <w:sz w:val="19"/>
                <w:szCs w:val="19"/>
              </w:rPr>
              <w:br/>
              <w:t>    （一）</w:t>
            </w:r>
            <w:r w:rsidRPr="00F37129">
              <w:rPr>
                <w:rFonts w:ascii="新細明體" w:eastAsia="新細明體" w:hAnsi="新細明體" w:cs="新細明體"/>
                <w:kern w:val="0"/>
                <w:sz w:val="19"/>
              </w:rPr>
              <w:t>招募</w:t>
            </w:r>
            <w:r w:rsidRPr="00F37129">
              <w:rPr>
                <w:rFonts w:ascii="新細明體" w:eastAsia="新細明體" w:hAnsi="新細明體" w:cs="新細明體"/>
                <w:kern w:val="0"/>
                <w:sz w:val="19"/>
                <w:szCs w:val="19"/>
              </w:rPr>
              <w:t xml:space="preserve">征选 </w:t>
            </w:r>
            <w:r w:rsidRPr="00F37129">
              <w:rPr>
                <w:rFonts w:ascii="新細明體" w:eastAsia="新細明體" w:hAnsi="新細明體" w:cs="新細明體"/>
                <w:kern w:val="0"/>
                <w:sz w:val="19"/>
                <w:szCs w:val="19"/>
              </w:rPr>
              <w:br/>
              <w:t xml:space="preserve">    招募是指鼓励人们申请雇用，并从中选取最佳人选至适当工作职位的过程。目前的工作者变得非常注意组织是否重视他们以及他们的未来，因此，优秀的工作者会慎重考虑在组织发展的机会及可能性，所以组织必需在征选之前即决定给员工的承诺，以及未来所提供之人力资源发展的内容与程度。 </w:t>
            </w:r>
            <w:r w:rsidRPr="00F37129">
              <w:rPr>
                <w:rFonts w:ascii="新細明體" w:eastAsia="新細明體" w:hAnsi="新細明體" w:cs="新細明體"/>
                <w:kern w:val="0"/>
                <w:sz w:val="19"/>
                <w:szCs w:val="19"/>
              </w:rPr>
              <w:br/>
              <w:t>    从组织的观点能够获得最佳</w:t>
            </w:r>
            <w:r w:rsidRPr="00F37129">
              <w:rPr>
                <w:rFonts w:ascii="新細明體" w:eastAsia="新細明體" w:hAnsi="新細明體" w:cs="新細明體"/>
                <w:kern w:val="0"/>
                <w:sz w:val="19"/>
              </w:rPr>
              <w:t>人才</w:t>
            </w:r>
            <w:r w:rsidRPr="00F37129">
              <w:rPr>
                <w:rFonts w:ascii="新細明體" w:eastAsia="新細明體" w:hAnsi="新細明體" w:cs="新細明體"/>
                <w:kern w:val="0"/>
                <w:sz w:val="19"/>
                <w:szCs w:val="19"/>
              </w:rPr>
              <w:t>当然是重要的，因此，为了能够吸引适当员工至适当工作职位，必须在招募过程给管理者必要的协助，使人力资源方案和活动获得支持。另外，有效的招募方案同时也保证在雇用过程要避免歧视问题的发生，</w:t>
            </w:r>
            <w:r w:rsidRPr="00F37129">
              <w:rPr>
                <w:rFonts w:ascii="新細明體" w:eastAsia="新細明體" w:hAnsi="新細明體" w:cs="新細明體"/>
                <w:color w:val="FF0000"/>
                <w:kern w:val="0"/>
                <w:sz w:val="19"/>
                <w:szCs w:val="19"/>
              </w:rPr>
              <w:t xml:space="preserve">社会工作者在这些有关招募的活动中应该： </w:t>
            </w:r>
            <w:r w:rsidRPr="00F37129">
              <w:rPr>
                <w:rFonts w:ascii="新細明體" w:eastAsia="新細明體" w:hAnsi="新細明體" w:cs="新細明體"/>
                <w:color w:val="FF0000"/>
                <w:kern w:val="0"/>
                <w:sz w:val="19"/>
                <w:szCs w:val="19"/>
              </w:rPr>
              <w:br/>
              <w:t xml:space="preserve">    1、告知管理者目前政策规定有关公平雇用之法令。 </w:t>
            </w:r>
            <w:r w:rsidRPr="00F37129">
              <w:rPr>
                <w:rFonts w:ascii="新細明體" w:eastAsia="新細明體" w:hAnsi="新細明體" w:cs="新細明體"/>
                <w:color w:val="FF0000"/>
                <w:kern w:val="0"/>
                <w:sz w:val="19"/>
                <w:szCs w:val="19"/>
              </w:rPr>
              <w:br/>
            </w:r>
            <w:r w:rsidRPr="00F37129">
              <w:rPr>
                <w:rFonts w:ascii="新細明體" w:eastAsia="新細明體" w:hAnsi="新細明體" w:cs="新細明體"/>
                <w:color w:val="FF0000"/>
                <w:kern w:val="0"/>
                <w:sz w:val="19"/>
                <w:szCs w:val="19"/>
              </w:rPr>
              <w:lastRenderedPageBreak/>
              <w:t xml:space="preserve">    2、协助管理者设计招募方案，并配合相关法令规定。 </w:t>
            </w:r>
            <w:r w:rsidRPr="00F37129">
              <w:rPr>
                <w:rFonts w:ascii="新細明體" w:eastAsia="新細明體" w:hAnsi="新細明體" w:cs="新細明體"/>
                <w:color w:val="FF0000"/>
                <w:kern w:val="0"/>
                <w:sz w:val="19"/>
                <w:szCs w:val="19"/>
              </w:rPr>
              <w:br/>
              <w:t xml:space="preserve">    3、协助管理者评估雇用程序，并考虑员工征选条件及组织长程目标。 </w:t>
            </w:r>
            <w:r w:rsidRPr="00F37129">
              <w:rPr>
                <w:rFonts w:ascii="新細明體" w:eastAsia="新細明體" w:hAnsi="新細明體" w:cs="新細明體"/>
                <w:color w:val="FF0000"/>
                <w:kern w:val="0"/>
                <w:sz w:val="19"/>
                <w:szCs w:val="19"/>
              </w:rPr>
              <w:br/>
              <w:t>    4、使管理者了解人力资源方案及</w:t>
            </w:r>
            <w:r w:rsidRPr="003405A1">
              <w:rPr>
                <w:rFonts w:ascii="新細明體" w:eastAsia="新細明體" w:hAnsi="新細明體" w:cs="新細明體"/>
                <w:color w:val="FF0000"/>
                <w:kern w:val="0"/>
                <w:sz w:val="19"/>
              </w:rPr>
              <w:t>实务</w:t>
            </w:r>
            <w:r w:rsidRPr="00F37129">
              <w:rPr>
                <w:rFonts w:ascii="新細明體" w:eastAsia="新細明體" w:hAnsi="新細明體" w:cs="新細明體"/>
                <w:color w:val="FF0000"/>
                <w:kern w:val="0"/>
                <w:sz w:val="19"/>
                <w:szCs w:val="19"/>
              </w:rPr>
              <w:t xml:space="preserve">以提供员工最佳福利。 </w:t>
            </w:r>
            <w:r w:rsidRPr="00F37129">
              <w:rPr>
                <w:rFonts w:ascii="新細明體" w:eastAsia="新細明體" w:hAnsi="新細明體" w:cs="新細明體"/>
                <w:kern w:val="0"/>
                <w:sz w:val="19"/>
                <w:szCs w:val="19"/>
              </w:rPr>
              <w:br/>
              <w:t xml:space="preserve">    （二）绩效评估 </w:t>
            </w:r>
            <w:r w:rsidRPr="00F37129">
              <w:rPr>
                <w:rFonts w:ascii="新細明體" w:eastAsia="新細明體" w:hAnsi="新細明體" w:cs="新細明體"/>
                <w:kern w:val="0"/>
                <w:sz w:val="19"/>
                <w:szCs w:val="19"/>
              </w:rPr>
              <w:br/>
              <w:t>    绩效评估是评鉴个体工作表现的程序，在这程序中包括了工作表现的评比与修正、人事评定、工作态度的评价、员工优缺点的评估等</w:t>
            </w:r>
            <w:r w:rsidRPr="00F37129">
              <w:rPr>
                <w:rFonts w:ascii="新細明體" w:eastAsia="新細明體" w:hAnsi="新細明體" w:cs="新細明體"/>
                <w:kern w:val="0"/>
                <w:sz w:val="19"/>
              </w:rPr>
              <w:t>项目</w:t>
            </w:r>
            <w:r w:rsidRPr="00F37129">
              <w:rPr>
                <w:rFonts w:ascii="新細明體" w:eastAsia="新細明體" w:hAnsi="新細明體" w:cs="新細明體"/>
                <w:kern w:val="0"/>
                <w:sz w:val="19"/>
                <w:szCs w:val="19"/>
              </w:rPr>
              <w:t>，同时也包括对人力资源的检讨，并确定工作表现程度为未来发展计划之基准。绩效评估的主要目的是保证组织人力资源的适当发展，以及整合管理行为。所以在</w:t>
            </w:r>
            <w:proofErr w:type="gramStart"/>
            <w:r w:rsidRPr="00F37129">
              <w:rPr>
                <w:rFonts w:ascii="新細明體" w:eastAsia="新細明體" w:hAnsi="新細明體" w:cs="新細明體"/>
                <w:kern w:val="0"/>
                <w:sz w:val="19"/>
                <w:szCs w:val="19"/>
              </w:rPr>
              <w:t>一</w:t>
            </w:r>
            <w:proofErr w:type="gramEnd"/>
            <w:r w:rsidRPr="00F37129">
              <w:rPr>
                <w:rFonts w:ascii="新細明體" w:eastAsia="新細明體" w:hAnsi="新細明體" w:cs="新細明體"/>
                <w:kern w:val="0"/>
                <w:sz w:val="19"/>
                <w:szCs w:val="19"/>
              </w:rPr>
              <w:t>个系统性的绩效评估之前，</w:t>
            </w:r>
            <w:r w:rsidRPr="00F37129">
              <w:rPr>
                <w:rFonts w:ascii="新細明體" w:eastAsia="新細明體" w:hAnsi="新細明體" w:cs="新細明體"/>
                <w:color w:val="FF0000"/>
                <w:kern w:val="0"/>
                <w:sz w:val="19"/>
                <w:szCs w:val="19"/>
              </w:rPr>
              <w:t xml:space="preserve">社会工作者可以先使管理者了解人类及组织行为的知识，以提升管理者评估的工作品质。 </w:t>
            </w:r>
            <w:r w:rsidRPr="00F37129">
              <w:rPr>
                <w:rFonts w:ascii="新細明體" w:eastAsia="新細明體" w:hAnsi="新細明體" w:cs="新細明體"/>
                <w:color w:val="FF0000"/>
                <w:kern w:val="0"/>
                <w:sz w:val="19"/>
                <w:szCs w:val="19"/>
              </w:rPr>
              <w:br/>
            </w:r>
            <w:r w:rsidRPr="00F37129">
              <w:rPr>
                <w:rFonts w:ascii="新細明體" w:eastAsia="新細明體" w:hAnsi="新細明體" w:cs="新細明體"/>
                <w:kern w:val="0"/>
                <w:sz w:val="19"/>
                <w:szCs w:val="19"/>
              </w:rPr>
              <w:t>    有些组织会尝试在评估过程评定员工潜力并决定个体和组织需求，另外有些组织会将这些类似工作交由外部的评鉴中心进行，但是无论如何，所有的评鉴皆必需考虑整合进入管理系统。同时应注意到任何未以发展的观点所进行的评估，都容易引起被评估者的防卫，所得资料之使用也会受到限制，</w:t>
            </w:r>
            <w:r w:rsidRPr="00F37129">
              <w:rPr>
                <w:rFonts w:ascii="新細明體" w:eastAsia="新細明體" w:hAnsi="新細明體" w:cs="新細明體"/>
                <w:color w:val="FF0000"/>
                <w:kern w:val="0"/>
                <w:sz w:val="19"/>
                <w:szCs w:val="19"/>
              </w:rPr>
              <w:t xml:space="preserve">社会工作者可加强组织管理者在这方面的训练活动。 </w:t>
            </w:r>
            <w:r w:rsidRPr="00F37129">
              <w:rPr>
                <w:rFonts w:ascii="新細明體" w:eastAsia="新細明體" w:hAnsi="新細明體" w:cs="新細明體"/>
                <w:color w:val="FF0000"/>
                <w:kern w:val="0"/>
                <w:sz w:val="19"/>
                <w:szCs w:val="19"/>
              </w:rPr>
              <w:br/>
            </w:r>
            <w:r w:rsidRPr="00F37129">
              <w:rPr>
                <w:rFonts w:ascii="新細明體" w:eastAsia="新細明體" w:hAnsi="新細明體" w:cs="新細明體"/>
                <w:kern w:val="0"/>
                <w:sz w:val="19"/>
                <w:szCs w:val="19"/>
              </w:rPr>
              <w:t xml:space="preserve">    （三）员工福利 </w:t>
            </w:r>
            <w:r w:rsidRPr="00F37129">
              <w:rPr>
                <w:rFonts w:ascii="新細明體" w:eastAsia="新細明體" w:hAnsi="新細明體" w:cs="新細明體"/>
                <w:kern w:val="0"/>
                <w:sz w:val="19"/>
                <w:szCs w:val="19"/>
              </w:rPr>
              <w:br/>
              <w:t xml:space="preserve">    员工福利包括所有个别员工因执行组织任务所接受到的酬赏，这种福利措施直接影响员工对组织的忠诚与工作生产。以往传统的福利措施由于是以经济成本的观点考虑，执行时常是件困难而今人乏味的任务，但是以人力资源发展的策略规划员工福利，却能超越传统福利之经济报酬或医疗、假期等的方式。如下的比较可明白两者的差别： </w:t>
            </w:r>
            <w:r w:rsidRPr="00F37129">
              <w:rPr>
                <w:rFonts w:ascii="新細明體" w:eastAsia="新細明體" w:hAnsi="新細明體" w:cs="新細明體"/>
                <w:kern w:val="0"/>
                <w:sz w:val="19"/>
                <w:szCs w:val="19"/>
              </w:rPr>
              <w:br/>
              <w:t xml:space="preserve">    传统的福利策略 </w:t>
            </w:r>
            <w:r w:rsidRPr="00F37129">
              <w:rPr>
                <w:rFonts w:ascii="新細明體" w:eastAsia="新細明體" w:hAnsi="新細明體" w:cs="新細明體"/>
                <w:kern w:val="0"/>
                <w:sz w:val="19"/>
                <w:szCs w:val="19"/>
              </w:rPr>
              <w:br/>
              <w:t xml:space="preserve">    1、增加薪资 </w:t>
            </w:r>
            <w:r w:rsidRPr="00F37129">
              <w:rPr>
                <w:rFonts w:ascii="新細明體" w:eastAsia="新細明體" w:hAnsi="新細明體" w:cs="新細明體"/>
                <w:kern w:val="0"/>
                <w:sz w:val="19"/>
                <w:szCs w:val="19"/>
              </w:rPr>
              <w:br/>
              <w:t xml:space="preserve">    2、加倍付予超时工作者 </w:t>
            </w:r>
            <w:r w:rsidRPr="00F37129">
              <w:rPr>
                <w:rFonts w:ascii="新細明體" w:eastAsia="新細明體" w:hAnsi="新細明體" w:cs="新細明體"/>
                <w:kern w:val="0"/>
                <w:sz w:val="19"/>
                <w:szCs w:val="19"/>
              </w:rPr>
              <w:br/>
              <w:t xml:space="preserve">    3、增加医疗、健康保险 </w:t>
            </w:r>
            <w:r w:rsidRPr="00F37129">
              <w:rPr>
                <w:rFonts w:ascii="新細明體" w:eastAsia="新細明體" w:hAnsi="新細明體" w:cs="新細明體"/>
                <w:kern w:val="0"/>
                <w:sz w:val="19"/>
                <w:szCs w:val="19"/>
              </w:rPr>
              <w:br/>
              <w:t xml:space="preserve">    4、退休计划 </w:t>
            </w:r>
            <w:r w:rsidRPr="00F37129">
              <w:rPr>
                <w:rFonts w:ascii="新細明體" w:eastAsia="新細明體" w:hAnsi="新細明體" w:cs="新細明體"/>
                <w:kern w:val="0"/>
                <w:sz w:val="19"/>
                <w:szCs w:val="19"/>
              </w:rPr>
              <w:br/>
              <w:t xml:space="preserve">    5、人寿保险 </w:t>
            </w:r>
            <w:r w:rsidRPr="00F37129">
              <w:rPr>
                <w:rFonts w:ascii="新細明體" w:eastAsia="新細明體" w:hAnsi="新細明體" w:cs="新細明體"/>
                <w:kern w:val="0"/>
                <w:sz w:val="19"/>
                <w:szCs w:val="19"/>
              </w:rPr>
              <w:br/>
              <w:t xml:space="preserve">    6、储蓄选择 </w:t>
            </w:r>
            <w:r w:rsidRPr="00F37129">
              <w:rPr>
                <w:rFonts w:ascii="新細明體" w:eastAsia="新細明體" w:hAnsi="新細明體" w:cs="新細明體"/>
                <w:kern w:val="0"/>
                <w:sz w:val="19"/>
                <w:szCs w:val="19"/>
              </w:rPr>
              <w:br/>
              <w:t xml:space="preserve">    人力发展的人力策略 </w:t>
            </w:r>
            <w:r w:rsidRPr="00F37129">
              <w:rPr>
                <w:rFonts w:ascii="新細明體" w:eastAsia="新細明體" w:hAnsi="新細明體" w:cs="新細明體"/>
                <w:kern w:val="0"/>
                <w:sz w:val="19"/>
                <w:szCs w:val="19"/>
              </w:rPr>
              <w:br/>
              <w:t xml:space="preserve">    1、健康方案 </w:t>
            </w:r>
            <w:r w:rsidRPr="00F37129">
              <w:rPr>
                <w:rFonts w:ascii="新細明體" w:eastAsia="新細明體" w:hAnsi="新細明體" w:cs="新細明體"/>
                <w:kern w:val="0"/>
                <w:sz w:val="19"/>
                <w:szCs w:val="19"/>
              </w:rPr>
              <w:br/>
              <w:t>    2、对员工、配偶、小孩提供</w:t>
            </w:r>
            <w:r w:rsidRPr="00F37129">
              <w:rPr>
                <w:rFonts w:ascii="新細明體" w:eastAsia="新細明體" w:hAnsi="新細明體" w:cs="新細明體"/>
                <w:kern w:val="0"/>
                <w:sz w:val="19"/>
              </w:rPr>
              <w:t>教育</w:t>
            </w:r>
            <w:r w:rsidRPr="00F37129">
              <w:rPr>
                <w:rFonts w:ascii="新細明體" w:eastAsia="新細明體" w:hAnsi="新細明體" w:cs="新細明體"/>
                <w:kern w:val="0"/>
                <w:sz w:val="19"/>
                <w:szCs w:val="19"/>
              </w:rPr>
              <w:t xml:space="preserve">计划 </w:t>
            </w:r>
            <w:r w:rsidRPr="00F37129">
              <w:rPr>
                <w:rFonts w:ascii="新細明體" w:eastAsia="新細明體" w:hAnsi="新細明體" w:cs="新細明體"/>
                <w:kern w:val="0"/>
                <w:sz w:val="19"/>
                <w:szCs w:val="19"/>
              </w:rPr>
              <w:br/>
              <w:t xml:space="preserve">    3、生涯咨商 </w:t>
            </w:r>
            <w:r w:rsidRPr="00F37129">
              <w:rPr>
                <w:rFonts w:ascii="新細明體" w:eastAsia="新細明體" w:hAnsi="新細明體" w:cs="新細明體"/>
                <w:kern w:val="0"/>
                <w:sz w:val="19"/>
                <w:szCs w:val="19"/>
              </w:rPr>
              <w:br/>
              <w:t>    4、</w:t>
            </w:r>
            <w:r w:rsidRPr="00F37129">
              <w:rPr>
                <w:rFonts w:ascii="新細明體" w:eastAsia="新細明體" w:hAnsi="新細明體" w:cs="新細明體"/>
                <w:kern w:val="0"/>
                <w:sz w:val="19"/>
              </w:rPr>
              <w:t>家庭</w:t>
            </w:r>
            <w:r w:rsidRPr="00F37129">
              <w:rPr>
                <w:rFonts w:ascii="新細明體" w:eastAsia="新細明體" w:hAnsi="新細明體" w:cs="新細明體"/>
                <w:kern w:val="0"/>
                <w:sz w:val="19"/>
                <w:szCs w:val="19"/>
              </w:rPr>
              <w:t xml:space="preserve">计划 </w:t>
            </w:r>
            <w:r w:rsidRPr="00F37129">
              <w:rPr>
                <w:rFonts w:ascii="新細明體" w:eastAsia="新細明體" w:hAnsi="新細明體" w:cs="新細明體"/>
                <w:kern w:val="0"/>
                <w:sz w:val="19"/>
                <w:szCs w:val="19"/>
              </w:rPr>
              <w:br/>
              <w:t xml:space="preserve">    5、财政计划 </w:t>
            </w:r>
            <w:r w:rsidRPr="00F37129">
              <w:rPr>
                <w:rFonts w:ascii="新細明體" w:eastAsia="新細明體" w:hAnsi="新細明體" w:cs="新細明體"/>
                <w:kern w:val="0"/>
                <w:sz w:val="19"/>
                <w:szCs w:val="19"/>
              </w:rPr>
              <w:br/>
              <w:t xml:space="preserve">    6、法律咨询 </w:t>
            </w:r>
            <w:r w:rsidRPr="00F37129">
              <w:rPr>
                <w:rFonts w:ascii="新細明體" w:eastAsia="新細明體" w:hAnsi="新細明體" w:cs="新細明體"/>
                <w:kern w:val="0"/>
                <w:sz w:val="19"/>
                <w:szCs w:val="19"/>
              </w:rPr>
              <w:br/>
              <w:t>    以上的比较可以了解人力资源发展的策略，着重人力资源的开发及预防的概念，提供个别员工及其生活相关家庭与生涯长程计划之协助。但是，强调此方面的福利并非忽略或否定传统福利措施的重要性。对许多员工而言，也许传统之福利更能符合其需求。然而现代社会发展，个人健康、生涯发展、教育机会及家庭幸福等已渐渐成为许多员工高度注重的层面，因此，福利措施应反应此方面的趋势与</w:t>
            </w:r>
            <w:r w:rsidRPr="00F37129">
              <w:rPr>
                <w:rFonts w:ascii="新細明體" w:eastAsia="新細明體" w:hAnsi="新細明體" w:cs="新細明體"/>
                <w:kern w:val="0"/>
                <w:sz w:val="19"/>
                <w:szCs w:val="19"/>
              </w:rPr>
              <w:lastRenderedPageBreak/>
              <w:t>需求，</w:t>
            </w:r>
            <w:r w:rsidRPr="00F37129">
              <w:rPr>
                <w:rFonts w:ascii="新細明體" w:eastAsia="新細明體" w:hAnsi="新細明體" w:cs="新細明體"/>
                <w:color w:val="FF0000"/>
                <w:kern w:val="0"/>
                <w:sz w:val="19"/>
                <w:szCs w:val="19"/>
              </w:rPr>
              <w:t xml:space="preserve">社会工作者所设计之员工协助方案也需要配合组织、员工此方面的需求。 </w:t>
            </w:r>
            <w:r w:rsidRPr="00F37129">
              <w:rPr>
                <w:rFonts w:ascii="新細明體" w:eastAsia="新細明體" w:hAnsi="新細明體" w:cs="新細明體"/>
                <w:color w:val="FF0000"/>
                <w:kern w:val="0"/>
                <w:sz w:val="19"/>
                <w:szCs w:val="19"/>
              </w:rPr>
              <w:br/>
            </w:r>
            <w:r w:rsidRPr="00F37129">
              <w:rPr>
                <w:rFonts w:ascii="新細明體" w:eastAsia="新細明體" w:hAnsi="新細明體" w:cs="新細明體"/>
                <w:kern w:val="0"/>
                <w:sz w:val="19"/>
                <w:szCs w:val="19"/>
              </w:rPr>
              <w:t xml:space="preserve">    （四）员工关系 </w:t>
            </w:r>
            <w:r w:rsidRPr="00F37129">
              <w:rPr>
                <w:rFonts w:ascii="新細明體" w:eastAsia="新細明體" w:hAnsi="新細明體" w:cs="新細明體"/>
                <w:kern w:val="0"/>
                <w:sz w:val="19"/>
                <w:szCs w:val="19"/>
              </w:rPr>
              <w:br/>
              <w:t xml:space="preserve">    员工关系主要针对工作者之间、工作者与管理者、工作者与环境等关系的调适。在组织管理中，可以发现有些部门会发生员工之间或与管理之间的争论冲突，这些问题涉及人际关系并且影响员工福祉，同时也会对组织利益与生产有所损伤。 </w:t>
            </w:r>
            <w:r w:rsidRPr="00F37129">
              <w:rPr>
                <w:rFonts w:ascii="新細明體" w:eastAsia="新細明體" w:hAnsi="新細明體" w:cs="新細明體"/>
                <w:kern w:val="0"/>
                <w:sz w:val="19"/>
                <w:szCs w:val="19"/>
              </w:rPr>
              <w:br/>
              <w:t>    有许多时候员工关系的问题是由于不良的或无效的沟通所引起，另外，有些时候是因为管理者的风格或缺乏个人生涯发展的机会。</w:t>
            </w:r>
            <w:r w:rsidRPr="00F37129">
              <w:rPr>
                <w:rFonts w:ascii="新細明體" w:eastAsia="新細明體" w:hAnsi="新細明體" w:cs="新細明體"/>
                <w:color w:val="FF0000"/>
                <w:kern w:val="0"/>
                <w:sz w:val="19"/>
                <w:szCs w:val="19"/>
              </w:rPr>
              <w:t xml:space="preserve">社会工作者可特别针对这些问题设计人力资源发展方案，例如沟通技巧训练、问题解决策略、压力管理、决策形成以及工作衰竭预防。 </w:t>
            </w:r>
            <w:r w:rsidRPr="00F37129">
              <w:rPr>
                <w:rFonts w:ascii="新細明體" w:eastAsia="新細明體" w:hAnsi="新細明體" w:cs="新細明體"/>
                <w:color w:val="FF0000"/>
                <w:kern w:val="0"/>
                <w:sz w:val="19"/>
                <w:szCs w:val="19"/>
              </w:rPr>
              <w:br/>
            </w:r>
            <w:r w:rsidRPr="00F37129">
              <w:rPr>
                <w:rFonts w:ascii="新細明體" w:eastAsia="新細明體" w:hAnsi="新細明體" w:cs="新細明體"/>
                <w:kern w:val="0"/>
                <w:sz w:val="19"/>
                <w:szCs w:val="19"/>
              </w:rPr>
              <w:t xml:space="preserve">    （五）人力资源计划 </w:t>
            </w:r>
            <w:r w:rsidRPr="00F37129">
              <w:rPr>
                <w:rFonts w:ascii="新細明體" w:eastAsia="新細明體" w:hAnsi="新細明體" w:cs="新細明體"/>
                <w:kern w:val="0"/>
                <w:sz w:val="19"/>
                <w:szCs w:val="19"/>
              </w:rPr>
              <w:br/>
              <w:t>    此部分功能涉及有关人力资源活动与方案之评估与计划。假使公司组织欲寻求持续成长，则一个广泛、能实施的人力资源发展方案是必要的。因为经过一段</w:t>
            </w:r>
            <w:r w:rsidRPr="00F37129">
              <w:rPr>
                <w:rFonts w:ascii="新細明體" w:eastAsia="新細明體" w:hAnsi="新細明體" w:cs="新細明體"/>
                <w:kern w:val="0"/>
                <w:sz w:val="19"/>
              </w:rPr>
              <w:t>时间</w:t>
            </w:r>
            <w:r w:rsidRPr="00F37129">
              <w:rPr>
                <w:rFonts w:ascii="新細明體" w:eastAsia="新細明體" w:hAnsi="新細明體" w:cs="新細明體"/>
                <w:kern w:val="0"/>
                <w:sz w:val="19"/>
                <w:szCs w:val="19"/>
              </w:rPr>
              <w:t>之后，许多人力资源方案必需加以重新修订方能有益于员工。随着公司的成长与发展一些影响公司生产的因素也会随之改变，同时公司人力结构、员工忠诚意愿等都需要在设计人力计划时重新加以考虑。所以人力资源计划不但含括正式与非正式的需求评估活动，也是一个持续发展的过程。</w:t>
            </w:r>
            <w:r w:rsidRPr="00F37129">
              <w:rPr>
                <w:rFonts w:ascii="新細明體" w:eastAsia="新細明體" w:hAnsi="新細明體" w:cs="新細明體"/>
                <w:color w:val="FF0000"/>
                <w:kern w:val="0"/>
                <w:sz w:val="19"/>
                <w:szCs w:val="19"/>
              </w:rPr>
              <w:t>社会工作的咨询角色即可发挥此方面的功能。</w:t>
            </w:r>
          </w:p>
        </w:tc>
      </w:tr>
    </w:tbl>
    <w:p w:rsidR="00A1322D" w:rsidRPr="00F37129" w:rsidRDefault="00A1322D" w:rsidP="00F37129"/>
    <w:sectPr w:rsidR="00A1322D" w:rsidRPr="00F37129" w:rsidSect="00A1322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97" w:rsidRDefault="00BE1397" w:rsidP="003405A1">
      <w:r>
        <w:separator/>
      </w:r>
    </w:p>
  </w:endnote>
  <w:endnote w:type="continuationSeparator" w:id="0">
    <w:p w:rsidR="00BE1397" w:rsidRDefault="00BE1397" w:rsidP="00340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KaiTi_GB2312">
    <w:panose1 w:val="02010609060101010101"/>
    <w:charset w:val="86"/>
    <w:family w:val="roman"/>
    <w:pitch w:val="default"/>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97" w:rsidRDefault="00BE1397" w:rsidP="003405A1">
      <w:r>
        <w:separator/>
      </w:r>
    </w:p>
  </w:footnote>
  <w:footnote w:type="continuationSeparator" w:id="0">
    <w:p w:rsidR="00BE1397" w:rsidRDefault="00BE1397" w:rsidP="00340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129"/>
    <w:rsid w:val="000701E4"/>
    <w:rsid w:val="00152725"/>
    <w:rsid w:val="00260486"/>
    <w:rsid w:val="00295997"/>
    <w:rsid w:val="00310D52"/>
    <w:rsid w:val="00330DCF"/>
    <w:rsid w:val="003405A1"/>
    <w:rsid w:val="00350476"/>
    <w:rsid w:val="0039629A"/>
    <w:rsid w:val="003E21B7"/>
    <w:rsid w:val="00491FB3"/>
    <w:rsid w:val="004E1DC3"/>
    <w:rsid w:val="004E2E2A"/>
    <w:rsid w:val="005D7241"/>
    <w:rsid w:val="006A67B3"/>
    <w:rsid w:val="006F724D"/>
    <w:rsid w:val="0074127C"/>
    <w:rsid w:val="007715FE"/>
    <w:rsid w:val="0078721D"/>
    <w:rsid w:val="00841153"/>
    <w:rsid w:val="00853160"/>
    <w:rsid w:val="00956B82"/>
    <w:rsid w:val="00A1322D"/>
    <w:rsid w:val="00A455B0"/>
    <w:rsid w:val="00BD312C"/>
    <w:rsid w:val="00BE1397"/>
    <w:rsid w:val="00C564BD"/>
    <w:rsid w:val="00C737DB"/>
    <w:rsid w:val="00CB5C69"/>
    <w:rsid w:val="00D06AE1"/>
    <w:rsid w:val="00E270E9"/>
    <w:rsid w:val="00E57E20"/>
    <w:rsid w:val="00E70AE8"/>
    <w:rsid w:val="00ED2572"/>
    <w:rsid w:val="00F16055"/>
    <w:rsid w:val="00F33B54"/>
    <w:rsid w:val="00F341F7"/>
    <w:rsid w:val="00F371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D"/>
    <w:pPr>
      <w:widowControl w:val="0"/>
    </w:pPr>
  </w:style>
  <w:style w:type="paragraph" w:styleId="Heading1">
    <w:name w:val="heading 1"/>
    <w:basedOn w:val="Normal"/>
    <w:link w:val="Heading1Char"/>
    <w:uiPriority w:val="9"/>
    <w:qFormat/>
    <w:rsid w:val="00F37129"/>
    <w:pPr>
      <w:widowControl/>
      <w:spacing w:before="100" w:beforeAutospacing="1" w:after="100" w:afterAutospacing="1"/>
      <w:outlineLvl w:val="0"/>
    </w:pPr>
    <w:rPr>
      <w:rFonts w:ascii="新細明體" w:eastAsia="新細明體" w:hAnsi="新細明體" w:cs="新細明體"/>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129"/>
    <w:rPr>
      <w:rFonts w:ascii="新細明體" w:eastAsia="新細明體" w:hAnsi="新細明體" w:cs="新細明體"/>
      <w:b/>
      <w:bCs/>
      <w:kern w:val="36"/>
      <w:szCs w:val="24"/>
    </w:rPr>
  </w:style>
  <w:style w:type="character" w:styleId="Strong">
    <w:name w:val="Strong"/>
    <w:basedOn w:val="DefaultParagraphFont"/>
    <w:uiPriority w:val="22"/>
    <w:qFormat/>
    <w:rsid w:val="00F37129"/>
    <w:rPr>
      <w:b/>
      <w:bCs/>
      <w:i w:val="0"/>
      <w:iCs w:val="0"/>
    </w:rPr>
  </w:style>
  <w:style w:type="character" w:customStyle="1" w:styleId="ttag">
    <w:name w:val="t_tag"/>
    <w:basedOn w:val="DefaultParagraphFont"/>
    <w:rsid w:val="00F37129"/>
  </w:style>
  <w:style w:type="character" w:styleId="Hyperlink">
    <w:name w:val="Hyperlink"/>
    <w:basedOn w:val="DefaultParagraphFont"/>
    <w:uiPriority w:val="99"/>
    <w:unhideWhenUsed/>
    <w:rsid w:val="00F37129"/>
    <w:rPr>
      <w:color w:val="0000FF" w:themeColor="hyperlink"/>
      <w:u w:val="single"/>
    </w:rPr>
  </w:style>
  <w:style w:type="paragraph" w:styleId="Header">
    <w:name w:val="header"/>
    <w:basedOn w:val="Normal"/>
    <w:link w:val="HeaderChar"/>
    <w:uiPriority w:val="99"/>
    <w:semiHidden/>
    <w:unhideWhenUsed/>
    <w:rsid w:val="003405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3405A1"/>
    <w:rPr>
      <w:sz w:val="20"/>
      <w:szCs w:val="20"/>
    </w:rPr>
  </w:style>
  <w:style w:type="paragraph" w:styleId="Footer">
    <w:name w:val="footer"/>
    <w:basedOn w:val="Normal"/>
    <w:link w:val="FooterChar"/>
    <w:uiPriority w:val="99"/>
    <w:semiHidden/>
    <w:unhideWhenUsed/>
    <w:rsid w:val="003405A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3405A1"/>
    <w:rPr>
      <w:sz w:val="20"/>
      <w:szCs w:val="20"/>
    </w:rPr>
  </w:style>
</w:styles>
</file>

<file path=word/webSettings.xml><?xml version="1.0" encoding="utf-8"?>
<w:webSettings xmlns:r="http://schemas.openxmlformats.org/officeDocument/2006/relationships" xmlns:w="http://schemas.openxmlformats.org/wordprocessingml/2006/main">
  <w:divs>
    <w:div w:id="1164903022">
      <w:bodyDiv w:val="1"/>
      <w:marLeft w:val="0"/>
      <w:marRight w:val="0"/>
      <w:marTop w:val="0"/>
      <w:marBottom w:val="0"/>
      <w:divBdr>
        <w:top w:val="none" w:sz="0" w:space="0" w:color="auto"/>
        <w:left w:val="none" w:sz="0" w:space="0" w:color="auto"/>
        <w:bottom w:val="none" w:sz="0" w:space="0" w:color="auto"/>
        <w:right w:val="none" w:sz="0" w:space="0" w:color="auto"/>
      </w:divBdr>
      <w:divsChild>
        <w:div w:id="1649548392">
          <w:marLeft w:val="0"/>
          <w:marRight w:val="0"/>
          <w:marTop w:val="0"/>
          <w:marBottom w:val="0"/>
          <w:divBdr>
            <w:top w:val="single" w:sz="2" w:space="0" w:color="auto"/>
            <w:left w:val="single" w:sz="2" w:space="0" w:color="auto"/>
            <w:bottom w:val="single" w:sz="2" w:space="7" w:color="auto"/>
            <w:right w:val="single" w:sz="2" w:space="0" w:color="auto"/>
          </w:divBdr>
          <w:divsChild>
            <w:div w:id="629896636">
              <w:marLeft w:val="0"/>
              <w:marRight w:val="0"/>
              <w:marTop w:val="0"/>
              <w:marBottom w:val="0"/>
              <w:divBdr>
                <w:top w:val="none" w:sz="0" w:space="0" w:color="auto"/>
                <w:left w:val="none" w:sz="0" w:space="0" w:color="auto"/>
                <w:bottom w:val="none" w:sz="0" w:space="0" w:color="auto"/>
                <w:right w:val="none" w:sz="0" w:space="0" w:color="auto"/>
              </w:divBdr>
              <w:divsChild>
                <w:div w:id="1821532645">
                  <w:marLeft w:val="0"/>
                  <w:marRight w:val="0"/>
                  <w:marTop w:val="0"/>
                  <w:marBottom w:val="0"/>
                  <w:divBdr>
                    <w:top w:val="none" w:sz="0" w:space="0" w:color="auto"/>
                    <w:left w:val="none" w:sz="0" w:space="0" w:color="auto"/>
                    <w:bottom w:val="none" w:sz="0" w:space="0" w:color="auto"/>
                    <w:right w:val="none" w:sz="0" w:space="0" w:color="auto"/>
                  </w:divBdr>
                  <w:divsChild>
                    <w:div w:id="1987054322">
                      <w:marLeft w:val="0"/>
                      <w:marRight w:val="0"/>
                      <w:marTop w:val="0"/>
                      <w:marBottom w:val="0"/>
                      <w:divBdr>
                        <w:top w:val="none" w:sz="0" w:space="0" w:color="auto"/>
                        <w:left w:val="none" w:sz="0" w:space="0" w:color="auto"/>
                        <w:bottom w:val="none" w:sz="0" w:space="0" w:color="auto"/>
                        <w:right w:val="none" w:sz="0" w:space="0" w:color="auto"/>
                      </w:divBdr>
                      <w:divsChild>
                        <w:div w:id="217059189">
                          <w:marLeft w:val="0"/>
                          <w:marRight w:val="0"/>
                          <w:marTop w:val="0"/>
                          <w:marBottom w:val="0"/>
                          <w:divBdr>
                            <w:top w:val="none" w:sz="0" w:space="0" w:color="auto"/>
                            <w:left w:val="none" w:sz="0" w:space="0" w:color="auto"/>
                            <w:bottom w:val="none" w:sz="0" w:space="0" w:color="auto"/>
                            <w:right w:val="none" w:sz="0" w:space="0" w:color="auto"/>
                          </w:divBdr>
                          <w:divsChild>
                            <w:div w:id="38404126">
                              <w:marLeft w:val="0"/>
                              <w:marRight w:val="0"/>
                              <w:marTop w:val="0"/>
                              <w:marBottom w:val="109"/>
                              <w:divBdr>
                                <w:top w:val="none" w:sz="0" w:space="0" w:color="auto"/>
                                <w:left w:val="none" w:sz="0" w:space="0" w:color="auto"/>
                                <w:bottom w:val="dashed" w:sz="6" w:space="0" w:color="D2DACE"/>
                                <w:right w:val="none" w:sz="0" w:space="0" w:color="auto"/>
                              </w:divBdr>
                              <w:divsChild>
                                <w:div w:id="1767647892">
                                  <w:marLeft w:val="0"/>
                                  <w:marRight w:val="0"/>
                                  <w:marTop w:val="0"/>
                                  <w:marBottom w:val="0"/>
                                  <w:divBdr>
                                    <w:top w:val="none" w:sz="0" w:space="0" w:color="auto"/>
                                    <w:left w:val="none" w:sz="0" w:space="0" w:color="auto"/>
                                    <w:bottom w:val="none" w:sz="0" w:space="0" w:color="auto"/>
                                    <w:right w:val="none" w:sz="0" w:space="0" w:color="auto"/>
                                  </w:divBdr>
                                </w:div>
                              </w:divsChild>
                            </w:div>
                            <w:div w:id="19730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anghuaisw.com/bbs/tag.php?name=%C8%CB%C1%A6" TargetMode="External"/><Relationship Id="rId3" Type="http://schemas.openxmlformats.org/officeDocument/2006/relationships/webSettings" Target="webSettings.xml"/><Relationship Id="rId7" Type="http://schemas.openxmlformats.org/officeDocument/2006/relationships/hyperlink" Target="http://www.jianghuaisw.com/bbs/tag.php?name=%B9%A4%D2%B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anghuaisw.com/bbs/tag.php?name=%C9%E7%BB%E1%B9%A4%D7%F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jianghuaisw.com/bbs/viewthread.php?tid=15560&amp;extra=page%3D1" TargetMode="External"/><Relationship Id="rId4" Type="http://schemas.openxmlformats.org/officeDocument/2006/relationships/footnotes" Target="footnotes.xml"/><Relationship Id="rId9" Type="http://schemas.openxmlformats.org/officeDocument/2006/relationships/hyperlink" Target="http://www.jianghuaisw.com/bbs/tag.php?name=%B9%DC%C0%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2011-04-07T13:35:00Z</dcterms:created>
  <dcterms:modified xsi:type="dcterms:W3CDTF">2011-04-07T14:36:00Z</dcterms:modified>
</cp:coreProperties>
</file>